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80" w:lineRule="exact"/>
        <w:jc w:val="center"/>
        <w:textAlignment w:val="auto"/>
        <w:outlineLvl w:val="9"/>
        <w:rPr>
          <w:rFonts w:hint="eastAsia" w:ascii="黑体" w:hAnsi="黑体" w:eastAsia="黑体" w:cs="黑体"/>
          <w:b/>
          <w:bCs/>
          <w:color w:val="000000" w:themeColor="text1"/>
          <w:sz w:val="28"/>
          <w:szCs w:val="28"/>
          <w14:textFill>
            <w14:solidFill>
              <w14:schemeClr w14:val="tx1"/>
            </w14:solidFill>
          </w14:textFill>
        </w:rPr>
      </w:pPr>
      <w:r>
        <w:rPr>
          <w:rFonts w:hint="eastAsia" w:ascii="黑体" w:hAnsi="黑体" w:eastAsia="黑体" w:cs="黑体"/>
          <w:b/>
          <w:bCs/>
          <w:color w:val="000000" w:themeColor="text1"/>
          <w:sz w:val="28"/>
          <w:szCs w:val="28"/>
          <w:lang w:eastAsia="zh-CN"/>
          <w14:textFill>
            <w14:solidFill>
              <w14:schemeClr w14:val="tx1"/>
            </w14:solidFill>
          </w14:textFill>
        </w:rPr>
        <w:t>巡游</w:t>
      </w:r>
      <w:r>
        <w:rPr>
          <w:rFonts w:hint="eastAsia" w:ascii="黑体" w:hAnsi="黑体" w:eastAsia="黑体" w:cs="黑体"/>
          <w:b/>
          <w:bCs/>
          <w:color w:val="000000" w:themeColor="text1"/>
          <w:sz w:val="28"/>
          <w:szCs w:val="28"/>
          <w14:textFill>
            <w14:solidFill>
              <w14:schemeClr w14:val="tx1"/>
            </w14:solidFill>
          </w14:textFill>
        </w:rPr>
        <w:t>出租汽车驾驶员从业资格</w:t>
      </w:r>
      <w:r>
        <w:rPr>
          <w:rFonts w:hint="eastAsia" w:ascii="黑体" w:hAnsi="黑体" w:eastAsia="黑体" w:cs="黑体"/>
          <w:b/>
          <w:bCs/>
          <w:color w:val="000000" w:themeColor="text1"/>
          <w:sz w:val="28"/>
          <w:szCs w:val="28"/>
          <w:lang w:eastAsia="zh-CN"/>
          <w14:textFill>
            <w14:solidFill>
              <w14:schemeClr w14:val="tx1"/>
            </w14:solidFill>
          </w14:textFill>
        </w:rPr>
        <w:t>区域</w:t>
      </w:r>
      <w:r>
        <w:rPr>
          <w:rFonts w:hint="eastAsia" w:ascii="黑体" w:hAnsi="黑体" w:eastAsia="黑体" w:cs="黑体"/>
          <w:b/>
          <w:bCs/>
          <w:color w:val="000000" w:themeColor="text1"/>
          <w:sz w:val="28"/>
          <w:szCs w:val="28"/>
          <w14:textFill>
            <w14:solidFill>
              <w14:schemeClr w14:val="tx1"/>
            </w14:solidFill>
          </w14:textFill>
        </w:rPr>
        <w:t>科目考试题库</w:t>
      </w:r>
    </w:p>
    <w:p>
      <w:pPr>
        <w:keepNext w:val="0"/>
        <w:keepLines w:val="0"/>
        <w:pageBreakBefore w:val="0"/>
        <w:widowControl w:val="0"/>
        <w:kinsoku/>
        <w:wordWrap/>
        <w:overflowPunct/>
        <w:topLinePunct w:val="0"/>
        <w:autoSpaceDE/>
        <w:autoSpaceDN/>
        <w:bidi w:val="0"/>
        <w:adjustRightInd/>
        <w:snapToGrid/>
        <w:spacing w:line="380" w:lineRule="exact"/>
        <w:textAlignment w:val="auto"/>
        <w:outlineLvl w:val="9"/>
        <w:rPr>
          <w:rFonts w:hint="eastAsia"/>
          <w:b/>
          <w:bCs/>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outlineLvl w:val="9"/>
        <w:rPr>
          <w:rFonts w:hint="eastAsia" w:asciiTheme="minorEastAsia" w:hAnsiTheme="minorEastAsia" w:eastAsiaTheme="minorEastAsia" w:cstheme="minorEastAsia"/>
          <w:b/>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14:textFill>
            <w14:solidFill>
              <w14:schemeClr w14:val="tx1"/>
            </w14:solidFill>
          </w14:textFill>
        </w:rPr>
        <w:t>第一部分  地方出租汽车政策、法规和标准（</w:t>
      </w:r>
      <w:r>
        <w:rPr>
          <w:rFonts w:hint="eastAsia" w:asciiTheme="minorEastAsia" w:hAnsiTheme="minorEastAsia" w:cstheme="minorEastAsia"/>
          <w:b/>
          <w:bCs/>
          <w:color w:val="000000" w:themeColor="text1"/>
          <w:sz w:val="21"/>
          <w:szCs w:val="21"/>
          <w:lang w:val="en-US" w:eastAsia="zh-CN"/>
          <w14:textFill>
            <w14:solidFill>
              <w14:schemeClr w14:val="tx1"/>
            </w14:solidFill>
          </w14:textFill>
        </w:rPr>
        <w:t>80</w:t>
      </w:r>
      <w:r>
        <w:rPr>
          <w:rFonts w:hint="eastAsia" w:asciiTheme="minorEastAsia" w:hAnsiTheme="minorEastAsia" w:eastAsiaTheme="minorEastAsia" w:cstheme="minorEastAsia"/>
          <w:b/>
          <w:bCs/>
          <w:color w:val="000000" w:themeColor="text1"/>
          <w:sz w:val="21"/>
          <w:szCs w:val="21"/>
          <w14:textFill>
            <w14:solidFill>
              <w14:schemeClr w14:val="tx1"/>
            </w14:solidFill>
          </w14:textFill>
        </w:rPr>
        <w:t>题）</w:t>
      </w:r>
    </w:p>
    <w:p>
      <w:pPr>
        <w:keepNext w:val="0"/>
        <w:keepLines w:val="0"/>
        <w:pageBreakBefore w:val="0"/>
        <w:widowControl w:val="0"/>
        <w:kinsoku/>
        <w:wordWrap/>
        <w:overflowPunct/>
        <w:topLinePunct w:val="0"/>
        <w:autoSpaceDE/>
        <w:autoSpaceDN/>
        <w:bidi w:val="0"/>
        <w:adjustRightInd/>
        <w:snapToGrid/>
        <w:spacing w:line="380" w:lineRule="exact"/>
        <w:textAlignment w:val="auto"/>
        <w:outlineLvl w:val="9"/>
        <w:rPr>
          <w:rFonts w:hint="eastAsia" w:asciiTheme="minorEastAsia" w:hAnsiTheme="minorEastAsia" w:eastAsiaTheme="minorEastAsia" w:cstheme="minorEastAsia"/>
          <w:b/>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14:textFill>
            <w14:solidFill>
              <w14:schemeClr w14:val="tx1"/>
            </w14:solidFill>
          </w14:textFill>
        </w:rPr>
        <w:t>一、判断题（</w:t>
      </w:r>
      <w:r>
        <w:rPr>
          <w:rFonts w:hint="eastAsia" w:asciiTheme="minorEastAsia" w:hAnsiTheme="minorEastAsia" w:cstheme="minorEastAsia"/>
          <w:b/>
          <w:bCs/>
          <w:color w:val="000000" w:themeColor="text1"/>
          <w:sz w:val="21"/>
          <w:szCs w:val="21"/>
          <w:lang w:val="en-US" w:eastAsia="zh-CN"/>
          <w14:textFill>
            <w14:solidFill>
              <w14:schemeClr w14:val="tx1"/>
            </w14:solidFill>
          </w14:textFill>
        </w:rPr>
        <w:t>30</w:t>
      </w:r>
      <w:r>
        <w:rPr>
          <w:rFonts w:hint="eastAsia" w:asciiTheme="minorEastAsia" w:hAnsiTheme="minorEastAsia" w:eastAsiaTheme="minorEastAsia" w:cstheme="minorEastAsia"/>
          <w:b/>
          <w:bCs/>
          <w:color w:val="000000" w:themeColor="text1"/>
          <w:sz w:val="21"/>
          <w:szCs w:val="21"/>
          <w14:textFill>
            <w14:solidFill>
              <w14:schemeClr w14:val="tx1"/>
            </w14:solidFill>
          </w14:textFill>
        </w:rPr>
        <w:t>题）</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14:textFill>
            <w14:solidFill>
              <w14:schemeClr w14:val="tx1"/>
            </w14:solidFill>
          </w14:textFill>
        </w:rPr>
        <w:t>因抢险救灾等特殊任务，鄂州市人民政府可以决定调用出租汽车客运车辆，经营者、驾驶员应当服从。</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鄂州市公共交通客运管理处负责鄂州市客运出租汽车服务信誉考核工作。</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鄂州市出租汽车驾驶员服务质量信誉考核等级分为AA级（优良）、A级（合格）、B级（基本合格）、C级（不合格）。</w:t>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根据《鄂州市出租汽车企业服务质量信誉考核评分标准</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规定，出租汽车</w:t>
      </w:r>
      <w:r>
        <w:rPr>
          <w:rFonts w:hint="eastAsia" w:asciiTheme="minorEastAsia" w:hAnsiTheme="minorEastAsia" w:eastAsiaTheme="minorEastAsia" w:cstheme="minorEastAsia"/>
          <w:color w:val="000000" w:themeColor="text1"/>
          <w:lang w:eastAsia="zh-CN"/>
          <w14:textFill>
            <w14:solidFill>
              <w14:schemeClr w14:val="tx1"/>
            </w14:solidFill>
          </w14:textFill>
        </w:rPr>
        <w:t>企业所属驾驶员</w:t>
      </w:r>
      <w:r>
        <w:rPr>
          <w:rFonts w:hint="eastAsia" w:asciiTheme="minorEastAsia" w:hAnsiTheme="minorEastAsia" w:eastAsiaTheme="minorEastAsia" w:cstheme="minorEastAsia"/>
          <w:color w:val="000000" w:themeColor="text1"/>
          <w14:textFill>
            <w14:solidFill>
              <w14:schemeClr w14:val="tx1"/>
            </w14:solidFill>
          </w14:textFill>
        </w:rPr>
        <w:t>发生交通违法行为的，每增加0.1次/车扣3分，扣完为止。</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根据《鄂州市出租汽车驾驶员服务质量信誉考核标准》规定，驾驶员有见义勇为、救死扶伤等</w:t>
      </w:r>
      <w:r>
        <w:rPr>
          <w:rFonts w:hint="eastAsia" w:asciiTheme="minorEastAsia" w:hAnsiTheme="minorEastAsia" w:eastAsiaTheme="minorEastAsia" w:cstheme="minorEastAsia"/>
          <w:color w:val="000000" w:themeColor="text1"/>
          <w:lang w:eastAsia="zh-CN"/>
          <w14:textFill>
            <w14:solidFill>
              <w14:schemeClr w14:val="tx1"/>
            </w14:solidFill>
          </w14:textFill>
        </w:rPr>
        <w:t>先进事迹</w:t>
      </w:r>
      <w:r>
        <w:rPr>
          <w:rFonts w:hint="eastAsia" w:asciiTheme="minorEastAsia" w:hAnsiTheme="minorEastAsia" w:eastAsiaTheme="minorEastAsia" w:cstheme="minorEastAsia"/>
          <w:color w:val="000000" w:themeColor="text1"/>
          <w14:textFill>
            <w14:solidFill>
              <w14:schemeClr w14:val="tx1"/>
            </w14:solidFill>
          </w14:textFill>
        </w:rPr>
        <w:t>的（每次）加</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5或10</w:t>
      </w:r>
      <w:r>
        <w:rPr>
          <w:rFonts w:hint="eastAsia" w:asciiTheme="minorEastAsia" w:hAnsiTheme="minorEastAsia" w:eastAsiaTheme="minorEastAsia" w:cstheme="minorEastAsia"/>
          <w:color w:val="000000" w:themeColor="text1"/>
          <w14:textFill>
            <w14:solidFill>
              <w14:schemeClr w14:val="tx1"/>
            </w14:solidFill>
          </w14:textFill>
        </w:rPr>
        <w:t>分。</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根据《鄂州市出租汽车企业服务质量信誉考核评分标准</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规定</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出租汽车</w:t>
      </w:r>
      <w:r>
        <w:rPr>
          <w:rFonts w:hint="eastAsia" w:asciiTheme="minorEastAsia" w:hAnsiTheme="minorEastAsia" w:eastAsiaTheme="minorEastAsia" w:cstheme="minorEastAsia"/>
          <w:color w:val="000000" w:themeColor="text1"/>
          <w:lang w:eastAsia="zh-CN"/>
          <w14:textFill>
            <w14:solidFill>
              <w14:schemeClr w14:val="tx1"/>
            </w14:solidFill>
          </w14:textFill>
        </w:rPr>
        <w:t>企业</w:t>
      </w:r>
      <w:r>
        <w:rPr>
          <w:rFonts w:hint="eastAsia" w:asciiTheme="minorEastAsia" w:hAnsiTheme="minorEastAsia" w:eastAsiaTheme="minorEastAsia" w:cstheme="minorEastAsia"/>
          <w:color w:val="000000" w:themeColor="text1"/>
          <w14:textFill>
            <w14:solidFill>
              <w14:schemeClr w14:val="tx1"/>
            </w14:solidFill>
          </w14:textFill>
        </w:rPr>
        <w:t>服务质量信誉档案不健全的</w:t>
      </w:r>
      <w:r>
        <w:rPr>
          <w:rFonts w:hint="eastAsia" w:asciiTheme="minorEastAsia" w:hAnsiTheme="minorEastAsia" w:eastAsiaTheme="minorEastAsia" w:cstheme="minorEastAsia"/>
          <w:color w:val="000000" w:themeColor="text1"/>
          <w:lang w:eastAsia="zh-CN"/>
          <w14:textFill>
            <w14:solidFill>
              <w14:schemeClr w14:val="tx1"/>
            </w14:solidFill>
          </w14:textFill>
        </w:rPr>
        <w:t>、没有开展文明行为基本规范学习的，</w:t>
      </w:r>
      <w:r>
        <w:rPr>
          <w:rFonts w:hint="eastAsia" w:asciiTheme="minorEastAsia" w:hAnsiTheme="minorEastAsia" w:eastAsiaTheme="minorEastAsia" w:cstheme="minorEastAsia"/>
          <w:color w:val="000000" w:themeColor="text1"/>
          <w14:textFill>
            <w14:solidFill>
              <w14:schemeClr w14:val="tx1"/>
            </w14:solidFill>
          </w14:textFill>
        </w:rPr>
        <w:t>每缺一项扣10分，扣完</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30分</w:t>
      </w:r>
      <w:r>
        <w:rPr>
          <w:rFonts w:hint="eastAsia" w:asciiTheme="minorEastAsia" w:hAnsiTheme="minorEastAsia" w:eastAsiaTheme="minorEastAsia" w:cstheme="minorEastAsia"/>
          <w:color w:val="000000" w:themeColor="text1"/>
          <w14:textFill>
            <w14:solidFill>
              <w14:schemeClr w14:val="tx1"/>
            </w14:solidFill>
          </w14:textFill>
        </w:rPr>
        <w:t>为止。</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7</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根据《鄂州市出租汽车驾驶员服务质量信誉考核标准》规定，驾驶员拒绝接受依法检查的计10分。</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8</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根据《鄂州市出租汽车驾驶员服务质量信誉考核标准》规定，驾驶员因营运过程中违法、违章被公安交警部门处罚的</w:t>
      </w:r>
      <w:r>
        <w:rPr>
          <w:rFonts w:hint="eastAsia" w:asciiTheme="minorEastAsia" w:hAnsiTheme="minorEastAsia" w:eastAsiaTheme="minorEastAsia" w:cstheme="minorEastAsia"/>
          <w:color w:val="000000" w:themeColor="text1"/>
          <w:lang w:eastAsia="zh-CN"/>
          <w14:textFill>
            <w14:solidFill>
              <w14:schemeClr w14:val="tx1"/>
            </w14:solidFill>
          </w14:textFill>
        </w:rPr>
        <w:t>，每次</w:t>
      </w:r>
      <w:r>
        <w:rPr>
          <w:rFonts w:hint="eastAsia" w:asciiTheme="minorEastAsia" w:hAnsiTheme="minorEastAsia" w:eastAsiaTheme="minorEastAsia" w:cstheme="minorEastAsia"/>
          <w:color w:val="000000" w:themeColor="text1"/>
          <w14:textFill>
            <w14:solidFill>
              <w14:schemeClr w14:val="tx1"/>
            </w14:solidFill>
          </w14:textFill>
        </w:rPr>
        <w:t>计10分。</w:t>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9</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根据《鄂州市出租汽车驾驶员服务质量信誉考核标准》规定，驾驶员违反法律法规，参与影响社会公共秩序、损害社会公众利益等停运事件的计</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20</w:t>
      </w:r>
      <w:r>
        <w:rPr>
          <w:rFonts w:hint="eastAsia" w:asciiTheme="minorEastAsia" w:hAnsiTheme="minorEastAsia" w:eastAsiaTheme="minorEastAsia" w:cstheme="minorEastAsia"/>
          <w:color w:val="000000" w:themeColor="text1"/>
          <w14:textFill>
            <w14:solidFill>
              <w14:schemeClr w14:val="tx1"/>
            </w14:solidFill>
          </w14:textFill>
        </w:rPr>
        <w:t>分。</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10</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根据《鄂州市出租汽车驾驶员服务质量信誉考核标准》规定，驾驶员有拾金不昧行为的</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经查证属实的每次加</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14:textFill>
            <w14:solidFill>
              <w14:schemeClr w14:val="tx1"/>
            </w14:solidFill>
          </w14:textFill>
        </w:rPr>
        <w:t>分。</w:t>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11</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根据《鄂州市出租汽车驾驶员服务质量信誉考核标准》规定，驾驶员有积极参加抢险救灾、义务服务等社会公益活动行为的</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每次</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加</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14:textFill>
            <w14:solidFill>
              <w14:schemeClr w14:val="tx1"/>
            </w14:solidFill>
          </w14:textFill>
        </w:rPr>
        <w:t>分。</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12</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根据《鄂州市出租汽车企业服务质量信誉考核评分标准</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规定</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出租汽车</w:t>
      </w:r>
      <w:r>
        <w:rPr>
          <w:rFonts w:hint="eastAsia" w:asciiTheme="minorEastAsia" w:hAnsiTheme="minorEastAsia" w:eastAsiaTheme="minorEastAsia" w:cstheme="minorEastAsia"/>
          <w:color w:val="000000" w:themeColor="text1"/>
          <w:lang w:eastAsia="zh-CN"/>
          <w14:textFill>
            <w14:solidFill>
              <w14:schemeClr w14:val="tx1"/>
            </w14:solidFill>
          </w14:textFill>
        </w:rPr>
        <w:t>企业</w:t>
      </w:r>
      <w:r>
        <w:rPr>
          <w:rFonts w:hint="eastAsia" w:asciiTheme="minorEastAsia" w:hAnsiTheme="minorEastAsia" w:eastAsiaTheme="minorEastAsia" w:cstheme="minorEastAsia"/>
          <w:color w:val="000000" w:themeColor="text1"/>
          <w14:textFill>
            <w14:solidFill>
              <w14:schemeClr w14:val="tx1"/>
            </w14:solidFill>
          </w14:textFill>
        </w:rPr>
        <w:t>所属驾驶员参与影响社会公共秩序、损害社会公共利益的停运事件的，酌情扣分；情节严重的，</w:t>
      </w:r>
      <w:r>
        <w:rPr>
          <w:rFonts w:hint="eastAsia" w:asciiTheme="minorEastAsia" w:hAnsiTheme="minorEastAsia" w:eastAsiaTheme="minorEastAsia" w:cstheme="minorEastAsia"/>
          <w:color w:val="000000" w:themeColor="text1"/>
          <w:lang w:eastAsia="zh-CN"/>
          <w14:textFill>
            <w14:solidFill>
              <w14:schemeClr w14:val="tx1"/>
            </w14:solidFill>
          </w14:textFill>
        </w:rPr>
        <w:t>一次性</w:t>
      </w:r>
      <w:r>
        <w:rPr>
          <w:rFonts w:hint="eastAsia" w:asciiTheme="minorEastAsia" w:hAnsiTheme="minorEastAsia" w:eastAsiaTheme="minorEastAsia" w:cstheme="minorEastAsia"/>
          <w:color w:val="000000" w:themeColor="text1"/>
          <w14:textFill>
            <w14:solidFill>
              <w14:schemeClr w14:val="tx1"/>
            </w14:solidFill>
          </w14:textFill>
        </w:rPr>
        <w:t>扣</w:t>
      </w:r>
      <w:r>
        <w:rPr>
          <w:rFonts w:hint="eastAsia" w:asciiTheme="minorEastAsia" w:hAnsiTheme="minorEastAsia" w:eastAsiaTheme="minorEastAsia" w:cstheme="minorEastAsia"/>
          <w:color w:val="000000" w:themeColor="text1"/>
          <w:lang w:eastAsia="zh-CN"/>
          <w14:textFill>
            <w14:solidFill>
              <w14:schemeClr w14:val="tx1"/>
            </w14:solidFill>
          </w14:textFill>
        </w:rPr>
        <w:t>满</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1000</w:t>
      </w:r>
      <w:r>
        <w:rPr>
          <w:rFonts w:hint="eastAsia" w:asciiTheme="minorEastAsia" w:hAnsiTheme="minorEastAsia" w:eastAsiaTheme="minorEastAsia" w:cstheme="minorEastAsia"/>
          <w:color w:val="000000" w:themeColor="text1"/>
          <w14:textFill>
            <w14:solidFill>
              <w14:schemeClr w14:val="tx1"/>
            </w14:solidFill>
          </w14:textFill>
        </w:rPr>
        <w:t>分。</w:t>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13</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根据《鄂州市出租汽车企业服务质量信誉考核评分标准</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规定，出租汽车</w:t>
      </w:r>
      <w:r>
        <w:rPr>
          <w:rFonts w:hint="eastAsia" w:asciiTheme="minorEastAsia" w:hAnsiTheme="minorEastAsia" w:eastAsiaTheme="minorEastAsia" w:cstheme="minorEastAsia"/>
          <w:color w:val="000000" w:themeColor="text1"/>
          <w:lang w:eastAsia="zh-CN"/>
          <w14:textFill>
            <w14:solidFill>
              <w14:schemeClr w14:val="tx1"/>
            </w14:solidFill>
          </w14:textFill>
        </w:rPr>
        <w:t>企业</w:t>
      </w:r>
      <w:r>
        <w:rPr>
          <w:rFonts w:hint="eastAsia" w:asciiTheme="minorEastAsia" w:hAnsiTheme="minorEastAsia" w:eastAsiaTheme="minorEastAsia" w:cstheme="minorEastAsia"/>
          <w:color w:val="000000" w:themeColor="text1"/>
          <w14:textFill>
            <w14:solidFill>
              <w14:schemeClr w14:val="tx1"/>
            </w14:solidFill>
          </w14:textFill>
        </w:rPr>
        <w:t>获得省、部级及以上荣誉称号的，加40分；获得地、市级荣誉称号的，加30分；获得县、区级荣誉称号的，加10分；加到40分为止。</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14</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区域科目考试是对地方出租汽车政策法规、经营区域人文地理和交通路线等具有区域服务特征的知识测试。</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出租汽车客运是指用小型客车按乘客意愿提供运送服务，并按行驶里程和时间议价计费的道路旅客运输经营活动。</w:t>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县级以上道路运输管理机构(以下简称运管机构)，具体负责本行政区域内的出租汽车客运管理工作。</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7</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从事出租汽车客运经营的单位和个人，应当向运管机构申请取得道路运输经营许可，并依法办理工商登记。</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cstheme="minorEastAsia"/>
          <w:color w:val="000000" w:themeColor="text1"/>
          <w:lang w:val="en-US" w:eastAsia="zh-CN"/>
          <w14:textFill>
            <w14:solidFill>
              <w14:schemeClr w14:val="tx1"/>
            </w14:solidFill>
          </w14:textFill>
        </w:rPr>
        <w:t>8</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依法取得的出租汽车客运经营权不得转让和倒卖。法律、法规另有规定的除外。</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cstheme="minorEastAsia"/>
          <w:color w:val="000000" w:themeColor="text1"/>
          <w:lang w:val="en-US" w:eastAsia="zh-CN"/>
          <w14:textFill>
            <w14:solidFill>
              <w14:schemeClr w14:val="tx1"/>
            </w14:solidFill>
          </w14:textFill>
        </w:rPr>
        <w:t>9</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出租汽车空驶待租的,应显示空车待租标志,白天亮牌，夜间亮灯，载客后可以不倒下空车标志。</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cstheme="minorEastAsia"/>
          <w:color w:val="000000" w:themeColor="text1"/>
          <w:lang w:val="en-US" w:eastAsia="zh-CN"/>
          <w14:textFill>
            <w14:solidFill>
              <w14:schemeClr w14:val="tx1"/>
            </w14:solidFill>
          </w14:textFill>
        </w:rPr>
        <w:t>20</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出租汽车驾驶员应当依法经营、诚实守信、文明服务、保障安全。</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cstheme="minorEastAsia"/>
          <w:color w:val="000000" w:themeColor="text1"/>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14:textFill>
            <w14:solidFill>
              <w14:schemeClr w14:val="tx1"/>
            </w14:solidFill>
          </w14:textFill>
        </w:rPr>
        <w:t>出租汽车驾驶员到从业资格证发证机关核定的范围外从事出租汽车客运服务的，应当参加当地的区域科目考试。</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cstheme="minorEastAsia"/>
          <w:color w:val="000000" w:themeColor="text1"/>
          <w:lang w:val="en-US" w:eastAsia="zh-CN"/>
          <w14:textFill>
            <w14:solidFill>
              <w14:schemeClr w14:val="tx1"/>
            </w14:solidFill>
          </w14:textFill>
        </w:rPr>
        <w:t>22</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根据《湖北省出租汽车客运管理办法》规定，无故拒载乘客、无正当理由中断运送服务、无从业证驾驶出租汽车营运的，处以50元以上100元以下罚款。</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630" w:firstLineChars="3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cstheme="minorEastAsia"/>
          <w:color w:val="000000" w:themeColor="text1"/>
          <w:lang w:val="en-US" w:eastAsia="zh-CN"/>
          <w14:textFill>
            <w14:solidFill>
              <w14:schemeClr w14:val="tx1"/>
            </w14:solidFill>
          </w14:textFill>
        </w:rPr>
        <w:t>23</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出租汽车客运经营者不得异地经营</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送客到异地的除外</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cstheme="minorEastAsia"/>
          <w:color w:val="000000" w:themeColor="text1"/>
          <w:lang w:val="en-US" w:eastAsia="zh-CN"/>
          <w14:textFill>
            <w14:solidFill>
              <w14:schemeClr w14:val="tx1"/>
            </w14:solidFill>
          </w14:textFill>
        </w:rPr>
        <w:t>24</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出租汽车在营运过程中，不能在城市非禁停路段及禁停路段的临时停靠点即停即走，上、下乘客。</w:t>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cstheme="minorEastAsia"/>
          <w:color w:val="000000" w:themeColor="text1"/>
          <w:lang w:val="en-US" w:eastAsia="zh-CN"/>
          <w14:textFill>
            <w14:solidFill>
              <w14:schemeClr w14:val="tx1"/>
            </w14:solidFill>
          </w14:textFill>
        </w:rPr>
        <w:t>25</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质量技术监督部门依照有关法律法规规定，对使用未经检定、经检定不合格或者超过检定有效期的计价器的，可责令停止使用，封存计价器，并处1000元罚款。</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cstheme="minorEastAsia"/>
          <w:color w:val="000000" w:themeColor="text1"/>
          <w:lang w:val="en-US" w:eastAsia="zh-CN"/>
          <w14:textFill>
            <w14:solidFill>
              <w14:schemeClr w14:val="tx1"/>
            </w14:solidFill>
          </w14:textFill>
        </w:rPr>
        <w:t>26</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出租汽车驾驶员在考核周期内被评定为B级（不合格）的，鄂州市客管处将其列入“黑名单”，收回服务质量监督卡，中止其从业资格注册期限，3年内本市出租企业不得聘用。</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cstheme="minorEastAsia"/>
          <w:color w:val="000000" w:themeColor="text1"/>
          <w:lang w:val="en-US" w:eastAsia="zh-CN"/>
          <w14:textFill>
            <w14:solidFill>
              <w14:schemeClr w14:val="tx1"/>
            </w14:solidFill>
          </w14:textFill>
        </w:rPr>
        <w:t>27</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取得从业资格证的出租汽车驾驶员，应当经道路运输管理机构从业资格注册后，方可从事出租汽车客运服务。</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cstheme="minorEastAsia"/>
          <w:color w:val="000000" w:themeColor="text1"/>
          <w:lang w:val="en-US" w:eastAsia="zh-CN"/>
          <w14:textFill>
            <w14:solidFill>
              <w14:schemeClr w14:val="tx1"/>
            </w14:solidFill>
          </w14:textFill>
        </w:rPr>
        <w:t>28</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根据《湖北省出租汽车客运管理办法》规定，聘请无从业证驾驶员的，处以500元以上1000元以下罚款。</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cstheme="minorEastAsia"/>
          <w:color w:val="000000" w:themeColor="text1"/>
          <w:lang w:val="en-US" w:eastAsia="zh-CN"/>
          <w14:textFill>
            <w14:solidFill>
              <w14:schemeClr w14:val="tx1"/>
            </w14:solidFill>
          </w14:textFill>
        </w:rPr>
        <w:t>29</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根据《湖北省出租汽车客运管理办法》规定，未取得出租汽车客运经营权从事出租汽车客运经营或者违法转让出租汽车客运经营权的,责令改正，按每辆车处以5000元以上1万元以下罚款。</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cstheme="minorEastAsia"/>
          <w:color w:val="000000" w:themeColor="text1"/>
          <w:lang w:val="en-US" w:eastAsia="zh-CN"/>
          <w14:textFill>
            <w14:solidFill>
              <w14:schemeClr w14:val="tx1"/>
            </w14:solidFill>
          </w14:textFill>
        </w:rPr>
        <w:t>30</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出租汽车驾驶员违反《湖北省出租汽车客运管理办法》规定，车辆不整洁卫生、拒不改正，或者违反规定张贴广告的，处以50元罚款。</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textAlignment w:val="auto"/>
        <w:outlineLvl w:val="9"/>
        <w:rPr>
          <w:rFonts w:hint="eastAsia" w:asciiTheme="majorEastAsia" w:hAnsiTheme="majorEastAsia" w:eastAsiaTheme="majorEastAsia" w:cstheme="majorEastAsia"/>
          <w:b/>
          <w:bCs/>
          <w:color w:val="000000" w:themeColor="text1"/>
          <w:sz w:val="21"/>
          <w:szCs w:val="21"/>
          <w14:textFill>
            <w14:solidFill>
              <w14:schemeClr w14:val="tx1"/>
            </w14:solidFill>
          </w14:textFill>
        </w:rPr>
      </w:pPr>
      <w:r>
        <w:rPr>
          <w:rFonts w:hint="eastAsia" w:asciiTheme="majorEastAsia" w:hAnsiTheme="majorEastAsia" w:eastAsiaTheme="majorEastAsia" w:cstheme="majorEastAsia"/>
          <w:b/>
          <w:bCs/>
          <w:color w:val="000000" w:themeColor="text1"/>
          <w:sz w:val="21"/>
          <w:szCs w:val="21"/>
          <w14:textFill>
            <w14:solidFill>
              <w14:schemeClr w14:val="tx1"/>
            </w14:solidFill>
          </w14:textFill>
        </w:rPr>
        <w:t>二、单项选择题（</w:t>
      </w:r>
      <w:r>
        <w:rPr>
          <w:rFonts w:hint="eastAsia" w:asciiTheme="majorEastAsia" w:hAnsiTheme="majorEastAsia" w:eastAsiaTheme="majorEastAsia" w:cstheme="majorEastAsia"/>
          <w:b/>
          <w:bCs/>
          <w:color w:val="000000" w:themeColor="text1"/>
          <w:sz w:val="21"/>
          <w:szCs w:val="21"/>
          <w:lang w:val="en-US" w:eastAsia="zh-CN"/>
          <w14:textFill>
            <w14:solidFill>
              <w14:schemeClr w14:val="tx1"/>
            </w14:solidFill>
          </w14:textFill>
        </w:rPr>
        <w:t>50</w:t>
      </w:r>
      <w:r>
        <w:rPr>
          <w:rFonts w:hint="eastAsia" w:asciiTheme="majorEastAsia" w:hAnsiTheme="majorEastAsia" w:eastAsiaTheme="majorEastAsia" w:cstheme="majorEastAsia"/>
          <w:b/>
          <w:bCs/>
          <w:color w:val="000000" w:themeColor="text1"/>
          <w:sz w:val="21"/>
          <w:szCs w:val="21"/>
          <w14:textFill>
            <w14:solidFill>
              <w14:schemeClr w14:val="tx1"/>
            </w14:solidFill>
          </w14:textFill>
        </w:rPr>
        <w:t>题）</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14:textFill>
            <w14:solidFill>
              <w14:schemeClr w14:val="tx1"/>
            </w14:solidFill>
          </w14:textFill>
        </w:rPr>
        <w:t xml:space="preserve">鄂州市出租汽车客运管理工作具体由（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）负责。</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A.市道路运输管理处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B.市公共交通客运管理处</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C.市公路管理处</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D.市港航管理处</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出租汽车驾驶员服务质量信誉考核中B级表示（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D</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A.优秀</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 xml:space="preserve">B.合格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C.基本合格</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D.不合格</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根据《鄂州市出租汽车驾驶员服务质量信誉考核标准》规定，驾驶员擅自涂改、伪造、变造出租汽车从业资格证件上相关记录</w:t>
      </w:r>
      <w:r>
        <w:rPr>
          <w:rFonts w:hint="eastAsia" w:asciiTheme="minorEastAsia" w:hAnsiTheme="minorEastAsia" w:eastAsiaTheme="minorEastAsia" w:cstheme="minorEastAsia"/>
          <w:color w:val="000000" w:themeColor="text1"/>
          <w:lang w:eastAsia="zh-CN"/>
          <w14:textFill>
            <w14:solidFill>
              <w14:schemeClr w14:val="tx1"/>
            </w14:solidFill>
          </w14:textFill>
        </w:rPr>
        <w:t>的</w:t>
      </w:r>
      <w:r>
        <w:rPr>
          <w:rFonts w:hint="eastAsia" w:asciiTheme="minorEastAsia" w:hAnsiTheme="minorEastAsia" w:eastAsiaTheme="minorEastAsia" w:cstheme="minorEastAsia"/>
          <w:color w:val="000000" w:themeColor="text1"/>
          <w14:textFill>
            <w14:solidFill>
              <w14:schemeClr w14:val="tx1"/>
            </w14:solidFill>
          </w14:textFill>
        </w:rPr>
        <w:t xml:space="preserve">计（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）分。</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B.5</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C.10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D.20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根据《鄂州市出租汽车驾驶员服务质量信誉考核标准》规定，驾驶员不按计价器显示金额收费的计（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）分。</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A.1分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B.3分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C.5分</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D.10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出租汽车驾驶员服务质量信誉考核周期内综合得分（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）分的，考核等级为AAA级（优良）。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A.20分及以上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B.11-19分</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 xml:space="preserve"> C.1-10分</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D.0分</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出租汽车驾驶员服务质量信誉考核周期内综合得分（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）分的，考核等级为A级（基本合格）。</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A.20分及以上</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 xml:space="preserve"> B.11-19分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C.1-10分</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D.0分</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7</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出租汽车驾驶员服务质量信誉考核周期内综合得分（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D</w:t>
      </w:r>
      <w:r>
        <w:rPr>
          <w:rFonts w:hint="eastAsia" w:asciiTheme="minorEastAsia" w:hAnsiTheme="minorEastAsia" w:eastAsiaTheme="minorEastAsia" w:cstheme="minorEastAsia"/>
          <w:color w:val="000000" w:themeColor="text1"/>
          <w14:textFill>
            <w14:solidFill>
              <w14:schemeClr w14:val="tx1"/>
            </w14:solidFill>
          </w14:textFill>
        </w:rPr>
        <w:t xml:space="preserve">   ）分的，考核等级为B级（不合格）。</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A.20分及以上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B.11-19分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C.1-10分</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D.0分</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8</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出租汽车驾驶员服务质量信誉考核周期内综合得分（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）分的，考核等级为AA级（合格）。</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A.20分及以上</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 xml:space="preserve"> B.11-19分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C.1-10分</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D.0分</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9</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根据《鄂州市出租汽车驾驶员服务质量信誉考核标准》规定，驾驶员</w:t>
      </w:r>
      <w:r>
        <w:rPr>
          <w:rFonts w:hint="eastAsia" w:asciiTheme="minorEastAsia" w:hAnsiTheme="minorEastAsia" w:eastAsiaTheme="minorEastAsia" w:cstheme="minorEastAsia"/>
          <w:color w:val="000000" w:themeColor="text1"/>
          <w:lang w:eastAsia="zh-CN"/>
          <w14:textFill>
            <w14:solidFill>
              <w14:schemeClr w14:val="tx1"/>
            </w14:solidFill>
          </w14:textFill>
        </w:rPr>
        <w:t>在</w:t>
      </w:r>
      <w:r>
        <w:rPr>
          <w:rFonts w:hint="eastAsia" w:asciiTheme="minorEastAsia" w:hAnsiTheme="minorEastAsia" w:eastAsiaTheme="minorEastAsia" w:cstheme="minorEastAsia"/>
          <w:color w:val="000000" w:themeColor="text1"/>
          <w14:textFill>
            <w14:solidFill>
              <w14:schemeClr w14:val="tx1"/>
            </w14:solidFill>
          </w14:textFill>
        </w:rPr>
        <w:t>经营活动中</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发生交通事故致人受伤且负同等或主要责任的计（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D</w:t>
      </w:r>
      <w:r>
        <w:rPr>
          <w:rFonts w:hint="eastAsia" w:asciiTheme="minorEastAsia" w:hAnsiTheme="minorEastAsia" w:eastAsiaTheme="minorEastAsia" w:cstheme="minorEastAsia"/>
          <w:color w:val="000000" w:themeColor="text1"/>
          <w14:textFill>
            <w14:solidFill>
              <w14:schemeClr w14:val="tx1"/>
            </w14:solidFill>
          </w14:textFill>
        </w:rPr>
        <w:t xml:space="preserve">   ）分。</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B.5</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C.10</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D.20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0</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根据《鄂州市出租汽车驾驶员服务质量信誉考核标准》规定，驾驶员违反法律法规，参与影响社会公共秩序、损害社会公众利益等停运事件的计（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D</w:t>
      </w:r>
      <w:r>
        <w:rPr>
          <w:rFonts w:hint="eastAsia" w:asciiTheme="minorEastAsia" w:hAnsiTheme="minorEastAsia" w:eastAsiaTheme="minorEastAsia" w:cstheme="minorEastAsia"/>
          <w:color w:val="000000" w:themeColor="text1"/>
          <w14:textFill>
            <w14:solidFill>
              <w14:schemeClr w14:val="tx1"/>
            </w14:solidFill>
          </w14:textFill>
        </w:rPr>
        <w:t xml:space="preserve">  ）分。</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B.5</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C.10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D.20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根据《鄂州市出租汽车驾驶员服务质量信誉考核标准》规定，驾驶员将出租汽车交给无从业资格证件的人员驾驶，并从事出租汽车经营活动的的计（   D  ）分。</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B.5</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C.10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D.20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根据《鄂州市出租汽车驾驶员服务质量信誉考核标准》规定，驾驶员私自改装、调整计价器造成失准的计（  D   ）分。</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B.5</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C.10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D.20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根据《鄂州市出租汽车驾驶员服务质量信誉考核标准》规定，驾驶员不积极配合处理乘客投诉或者纠纷的计（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）分。</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B.5</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C.10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D.20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根据《鄂州市出租汽车驾驶员服务质量信誉考核标准》规定，驾驶员不按规定着装，仪容仪表不整的计（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）分。</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B.3</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C.5</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D.10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根据《鄂州市出租汽车驾驶员服务质量信誉考核标准》规定，驾驶员拒绝接受依法检查的计（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D</w:t>
      </w:r>
      <w:r>
        <w:rPr>
          <w:rFonts w:hint="eastAsia" w:asciiTheme="minorEastAsia" w:hAnsiTheme="minorEastAsia" w:eastAsiaTheme="minorEastAsia" w:cstheme="minorEastAsia"/>
          <w:color w:val="000000" w:themeColor="text1"/>
          <w14:textFill>
            <w14:solidFill>
              <w14:schemeClr w14:val="tx1"/>
            </w14:solidFill>
          </w14:textFill>
        </w:rPr>
        <w:t xml:space="preserve">  ）分。</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3</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5</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C.</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10</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D.</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20</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根据《鄂州市出租汽车驾驶员服务质量信誉考核标准》规定，驾驶员驾驶出租汽车营运时向车外抛物、吐痰</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营运过程中</w:t>
      </w:r>
      <w:r>
        <w:rPr>
          <w:rFonts w:hint="eastAsia" w:asciiTheme="minorEastAsia" w:hAnsiTheme="minorEastAsia" w:eastAsiaTheme="minorEastAsia" w:cstheme="minorEastAsia"/>
          <w:color w:val="000000" w:themeColor="text1"/>
          <w:lang w:eastAsia="zh-CN"/>
          <w14:textFill>
            <w14:solidFill>
              <w14:schemeClr w14:val="tx1"/>
            </w14:solidFill>
          </w14:textFill>
        </w:rPr>
        <w:t>打电话</w:t>
      </w:r>
      <w:r>
        <w:rPr>
          <w:rFonts w:hint="eastAsia" w:asciiTheme="minorEastAsia" w:hAnsiTheme="minorEastAsia" w:eastAsiaTheme="minorEastAsia" w:cstheme="minorEastAsia"/>
          <w:color w:val="000000" w:themeColor="text1"/>
          <w14:textFill>
            <w14:solidFill>
              <w14:schemeClr w14:val="tx1"/>
            </w14:solidFill>
          </w14:textFill>
        </w:rPr>
        <w:t xml:space="preserve">或在车内抽烟的计（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）分。</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B.3</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C.5</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D.10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7</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根据《鄂州市出租汽车驾驶员服务质量信誉考核标准》规定，驾驶员驾驶出租汽车营运时</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车辆车容车貌不整洁的计（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）分。</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B.3</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C.5</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D.10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8</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根据《鄂州市出租汽车驾驶员服务质量信誉考核标准》规定，驾驶员驾驶出租汽车营运时</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未经乘客同意，故意绕道的计（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）分。</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B.3</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C.5</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D.10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9</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根据《鄂州市出租汽车驾驶员服务质量信誉考核标准》规定，驾驶员驾驶出租汽车营运</w:t>
      </w:r>
      <w:r>
        <w:rPr>
          <w:rFonts w:hint="eastAsia" w:asciiTheme="minorEastAsia" w:hAnsiTheme="minorEastAsia" w:eastAsiaTheme="minorEastAsia" w:cstheme="minorEastAsia"/>
          <w:color w:val="000000" w:themeColor="text1"/>
          <w:lang w:eastAsia="zh-CN"/>
          <w14:textFill>
            <w14:solidFill>
              <w14:schemeClr w14:val="tx1"/>
            </w14:solidFill>
          </w14:textFill>
        </w:rPr>
        <w:t>过程中，</w:t>
      </w:r>
      <w:r>
        <w:rPr>
          <w:rFonts w:hint="eastAsia" w:asciiTheme="minorEastAsia" w:hAnsiTheme="minorEastAsia" w:eastAsiaTheme="minorEastAsia" w:cstheme="minorEastAsia"/>
          <w:color w:val="000000" w:themeColor="text1"/>
          <w14:textFill>
            <w14:solidFill>
              <w14:schemeClr w14:val="tx1"/>
            </w14:solidFill>
          </w14:textFill>
        </w:rPr>
        <w:t xml:space="preserve">在公示的营业区未按规定停放车辆、候客、揽客的计（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）分。</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B.3</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C.5</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D.10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20</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根据《鄂州市出租汽车驾驶员服务质量信誉考核标准》规定，驾驶员驾驶出租汽车营运</w:t>
      </w:r>
      <w:r>
        <w:rPr>
          <w:rFonts w:hint="eastAsia" w:asciiTheme="minorEastAsia" w:hAnsiTheme="minorEastAsia" w:eastAsiaTheme="minorEastAsia" w:cstheme="minorEastAsia"/>
          <w:color w:val="000000" w:themeColor="text1"/>
          <w:lang w:eastAsia="zh-CN"/>
          <w14:textFill>
            <w14:solidFill>
              <w14:schemeClr w14:val="tx1"/>
            </w14:solidFill>
          </w14:textFill>
        </w:rPr>
        <w:t>过程中，</w:t>
      </w:r>
      <w:r>
        <w:rPr>
          <w:rFonts w:hint="eastAsia" w:asciiTheme="minorEastAsia" w:hAnsiTheme="minorEastAsia" w:eastAsiaTheme="minorEastAsia" w:cstheme="minorEastAsia"/>
          <w:color w:val="000000" w:themeColor="text1"/>
          <w14:textFill>
            <w14:solidFill>
              <w14:schemeClr w14:val="tx1"/>
            </w14:solidFill>
          </w14:textFill>
        </w:rPr>
        <w:t xml:space="preserve">接受预约服务而未前往载客的计（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）分。</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B.3</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C.5</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D.10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21</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根据《鄂州市出租汽车驾驶员服务质量信誉考核标准》规定，驾驶员驾驶出租汽车营运</w:t>
      </w:r>
      <w:r>
        <w:rPr>
          <w:rFonts w:hint="eastAsia" w:asciiTheme="minorEastAsia" w:hAnsiTheme="minorEastAsia" w:eastAsiaTheme="minorEastAsia" w:cstheme="minorEastAsia"/>
          <w:color w:val="000000" w:themeColor="text1"/>
          <w:lang w:eastAsia="zh-CN"/>
          <w14:textFill>
            <w14:solidFill>
              <w14:schemeClr w14:val="tx1"/>
            </w14:solidFill>
          </w14:textFill>
        </w:rPr>
        <w:t>过程中，</w:t>
      </w:r>
      <w:r>
        <w:rPr>
          <w:rFonts w:hint="eastAsia" w:asciiTheme="minorEastAsia" w:hAnsiTheme="minorEastAsia" w:eastAsiaTheme="minorEastAsia" w:cstheme="minorEastAsia"/>
          <w:color w:val="000000" w:themeColor="text1"/>
          <w14:textFill>
            <w14:solidFill>
              <w14:schemeClr w14:val="tx1"/>
            </w14:solidFill>
          </w14:textFill>
        </w:rPr>
        <w:t xml:space="preserve">未按规定安装、设置、喷涂、张贴出租汽车经营标志标识（标志灯、企业名称、监督电话、价格标签等）的计（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）分。</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B.3</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C.5</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D.10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22</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根据《鄂州市出租汽车驾驶员服务质量信誉考核标准》规定，驾驶员驾驶出租汽车营运</w:t>
      </w:r>
      <w:r>
        <w:rPr>
          <w:rFonts w:hint="eastAsia" w:asciiTheme="minorEastAsia" w:hAnsiTheme="minorEastAsia" w:eastAsiaTheme="minorEastAsia" w:cstheme="minorEastAsia"/>
          <w:color w:val="000000" w:themeColor="text1"/>
          <w:lang w:eastAsia="zh-CN"/>
          <w14:textFill>
            <w14:solidFill>
              <w14:schemeClr w14:val="tx1"/>
            </w14:solidFill>
          </w14:textFill>
        </w:rPr>
        <w:t>过程中，</w:t>
      </w:r>
      <w:r>
        <w:rPr>
          <w:rFonts w:hint="eastAsia" w:asciiTheme="minorEastAsia" w:hAnsiTheme="minorEastAsia" w:eastAsiaTheme="minorEastAsia" w:cstheme="minorEastAsia"/>
          <w:color w:val="000000" w:themeColor="text1"/>
          <w14:textFill>
            <w14:solidFill>
              <w14:schemeClr w14:val="tx1"/>
            </w14:solidFill>
          </w14:textFill>
        </w:rPr>
        <w:t xml:space="preserve">计价器、待租标志灯、卫星定位设备等车载运营设备不能正常使用而继续运营的计（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）分。</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B.3</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C.5</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D.10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23</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根据《鄂州市出租汽车驾驶员服务质量信誉考核标准》规定，驾驶员驾驶出租汽车营运</w:t>
      </w:r>
      <w:r>
        <w:rPr>
          <w:rFonts w:hint="eastAsia" w:asciiTheme="minorEastAsia" w:hAnsiTheme="minorEastAsia" w:eastAsiaTheme="minorEastAsia" w:cstheme="minorEastAsia"/>
          <w:color w:val="000000" w:themeColor="text1"/>
          <w:lang w:eastAsia="zh-CN"/>
          <w14:textFill>
            <w14:solidFill>
              <w14:schemeClr w14:val="tx1"/>
            </w14:solidFill>
          </w14:textFill>
        </w:rPr>
        <w:t>过程中，</w:t>
      </w:r>
      <w:r>
        <w:rPr>
          <w:rFonts w:hint="eastAsia" w:asciiTheme="minorEastAsia" w:hAnsiTheme="minorEastAsia" w:eastAsiaTheme="minorEastAsia" w:cstheme="minorEastAsia"/>
          <w:color w:val="000000" w:themeColor="text1"/>
          <w14:textFill>
            <w14:solidFill>
              <w14:schemeClr w14:val="tx1"/>
            </w14:solidFill>
          </w14:textFill>
        </w:rPr>
        <w:t xml:space="preserve">未按规定放置出租汽车服务监督卡等标志，从事出租汽车经营活动的计（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）分。</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B.3</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C.5</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D.10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24</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根据《鄂州市出租汽车驾驶员服务质量信誉考核标准》规定，驾驶员驾驶出租汽车营运</w:t>
      </w:r>
      <w:r>
        <w:rPr>
          <w:rFonts w:hint="eastAsia" w:asciiTheme="minorEastAsia" w:hAnsiTheme="minorEastAsia" w:eastAsiaTheme="minorEastAsia" w:cstheme="minorEastAsia"/>
          <w:color w:val="000000" w:themeColor="text1"/>
          <w:lang w:eastAsia="zh-CN"/>
          <w14:textFill>
            <w14:solidFill>
              <w14:schemeClr w14:val="tx1"/>
            </w14:solidFill>
          </w14:textFill>
        </w:rPr>
        <w:t>过程中，</w:t>
      </w:r>
      <w:r>
        <w:rPr>
          <w:rFonts w:hint="eastAsia" w:asciiTheme="minorEastAsia" w:hAnsiTheme="minorEastAsia" w:eastAsiaTheme="minorEastAsia" w:cstheme="minorEastAsia"/>
          <w:color w:val="000000" w:themeColor="text1"/>
          <w14:textFill>
            <w14:solidFill>
              <w14:schemeClr w14:val="tx1"/>
            </w14:solidFill>
          </w14:textFill>
        </w:rPr>
        <w:t xml:space="preserve">未按规定随车携带有效消防器材的计（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）分。</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B.3</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C.5</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D.10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25</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根据《鄂州市出租汽车驾驶员服务质量信誉考核标准》规定，驾驶员驾驶出租汽车营运</w:t>
      </w:r>
      <w:r>
        <w:rPr>
          <w:rFonts w:hint="eastAsia" w:asciiTheme="minorEastAsia" w:hAnsiTheme="minorEastAsia" w:eastAsiaTheme="minorEastAsia" w:cstheme="minorEastAsia"/>
          <w:color w:val="000000" w:themeColor="text1"/>
          <w:lang w:eastAsia="zh-CN"/>
          <w14:textFill>
            <w14:solidFill>
              <w14:schemeClr w14:val="tx1"/>
            </w14:solidFill>
          </w14:textFill>
        </w:rPr>
        <w:t>过程中，未按规定</w:t>
      </w:r>
      <w:r>
        <w:rPr>
          <w:rFonts w:hint="eastAsia" w:asciiTheme="minorEastAsia" w:hAnsiTheme="minorEastAsia" w:eastAsiaTheme="minorEastAsia" w:cstheme="minorEastAsia"/>
          <w:color w:val="000000" w:themeColor="text1"/>
          <w14:textFill>
            <w14:solidFill>
              <w14:schemeClr w14:val="tx1"/>
            </w14:solidFill>
          </w14:textFill>
        </w:rPr>
        <w:t xml:space="preserve">给付乘客专用发票的计（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）分。</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B.3</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C.5</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D.10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26</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根据《鄂州市出租汽车驾驶员服务质量信誉考核标准》规定，未按规定携带出租汽车从业资格证件，从事出租汽车经营活动的计（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）分。</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B.3</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C.5</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D.10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27</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根据《鄂州市出租汽车驾驶员服务质量信誉考核标准》规定，驾驶员因营运过程中违法、违章被公安交警部门处罚的</w:t>
      </w:r>
      <w:r>
        <w:rPr>
          <w:rFonts w:hint="eastAsia" w:asciiTheme="minorEastAsia" w:hAnsiTheme="minorEastAsia" w:eastAsiaTheme="minorEastAsia" w:cstheme="minorEastAsia"/>
          <w:color w:val="000000" w:themeColor="text1"/>
          <w:lang w:eastAsia="zh-CN"/>
          <w14:textFill>
            <w14:solidFill>
              <w14:schemeClr w14:val="tx1"/>
            </w14:solidFill>
          </w14:textFill>
        </w:rPr>
        <w:t>，每次</w:t>
      </w:r>
      <w:r>
        <w:rPr>
          <w:rFonts w:hint="eastAsia" w:asciiTheme="minorEastAsia" w:hAnsiTheme="minorEastAsia" w:eastAsiaTheme="minorEastAsia" w:cstheme="minorEastAsia"/>
          <w:color w:val="000000" w:themeColor="text1"/>
          <w14:textFill>
            <w14:solidFill>
              <w14:schemeClr w14:val="tx1"/>
            </w14:solidFill>
          </w14:textFill>
        </w:rPr>
        <w:t xml:space="preserve">计（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）分。</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B.3</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C.5</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D.10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28</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根据《鄂州市出租汽车驾驶员服务质量信誉考核标准》规定，驾驶员</w:t>
      </w:r>
      <w:r>
        <w:rPr>
          <w:rFonts w:hint="eastAsia" w:asciiTheme="minorEastAsia" w:hAnsiTheme="minorEastAsia" w:eastAsiaTheme="minorEastAsia" w:cstheme="minorEastAsia"/>
          <w:color w:val="000000" w:themeColor="text1"/>
          <w:lang w:eastAsia="zh-CN"/>
          <w14:textFill>
            <w14:solidFill>
              <w14:schemeClr w14:val="tx1"/>
            </w14:solidFill>
          </w14:textFill>
        </w:rPr>
        <w:t>在</w:t>
      </w:r>
      <w:r>
        <w:rPr>
          <w:rFonts w:hint="eastAsia" w:asciiTheme="minorEastAsia" w:hAnsiTheme="minorEastAsia" w:eastAsiaTheme="minorEastAsia" w:cstheme="minorEastAsia"/>
          <w:color w:val="000000" w:themeColor="text1"/>
          <w14:textFill>
            <w14:solidFill>
              <w14:schemeClr w14:val="tx1"/>
            </w14:solidFill>
          </w14:textFill>
        </w:rPr>
        <w:t xml:space="preserve">营运过程中不按乘客意愿使用音响和空调等设备设施的计（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）分。</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B.3</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C.5</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D.10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29</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根据《鄂州市出租汽车驾驶员服务质量信誉考核标准》规定，考核过程中或者上一次考核等级签注后，发现有弄虚作假或者隐瞒诚信考核相关情况，且情节严重的计（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D</w:t>
      </w:r>
      <w:r>
        <w:rPr>
          <w:rFonts w:hint="eastAsia" w:asciiTheme="minorEastAsia" w:hAnsiTheme="minorEastAsia" w:eastAsiaTheme="minorEastAsia" w:cstheme="minorEastAsia"/>
          <w:color w:val="000000" w:themeColor="text1"/>
          <w14:textFill>
            <w14:solidFill>
              <w14:schemeClr w14:val="tx1"/>
            </w14:solidFill>
          </w14:textFill>
        </w:rPr>
        <w:t xml:space="preserve">   ）分。</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3</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10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20</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30、</w:t>
      </w:r>
      <w:r>
        <w:rPr>
          <w:rFonts w:hint="eastAsia" w:asciiTheme="minorEastAsia" w:hAnsiTheme="minorEastAsia" w:eastAsiaTheme="minorEastAsia" w:cstheme="minorEastAsia"/>
          <w:color w:val="000000" w:themeColor="text1"/>
          <w14:textFill>
            <w14:solidFill>
              <w14:schemeClr w14:val="tx1"/>
            </w14:solidFill>
          </w14:textFill>
        </w:rPr>
        <w:t>根据《鄂州市出租汽车驾驶员服务质量信誉考核标准》规定，驾驶员</w:t>
      </w:r>
      <w:r>
        <w:rPr>
          <w:rFonts w:hint="eastAsia" w:asciiTheme="minorEastAsia" w:hAnsiTheme="minorEastAsia" w:eastAsiaTheme="minorEastAsia" w:cstheme="minorEastAsia"/>
          <w:color w:val="000000" w:themeColor="text1"/>
          <w:lang w:eastAsia="zh-CN"/>
          <w14:textFill>
            <w14:solidFill>
              <w14:schemeClr w14:val="tx1"/>
            </w14:solidFill>
          </w14:textFill>
        </w:rPr>
        <w:t>在</w:t>
      </w:r>
      <w:r>
        <w:rPr>
          <w:rFonts w:hint="eastAsia" w:asciiTheme="minorEastAsia" w:hAnsiTheme="minorEastAsia" w:eastAsiaTheme="minorEastAsia" w:cstheme="minorEastAsia"/>
          <w:color w:val="000000" w:themeColor="text1"/>
          <w14:textFill>
            <w14:solidFill>
              <w14:schemeClr w14:val="tx1"/>
            </w14:solidFill>
          </w14:textFill>
        </w:rPr>
        <w:t xml:space="preserve">营运途中无正当理由擅自中断服务计（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）分。</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A.3</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B.5</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C.10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D.20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31、</w:t>
      </w:r>
      <w:r>
        <w:rPr>
          <w:rFonts w:hint="eastAsia" w:asciiTheme="minorEastAsia" w:hAnsiTheme="minorEastAsia" w:eastAsiaTheme="minorEastAsia" w:cstheme="minorEastAsia"/>
          <w:color w:val="000000" w:themeColor="text1"/>
          <w14:textFill>
            <w14:solidFill>
              <w14:schemeClr w14:val="tx1"/>
            </w14:solidFill>
          </w14:textFill>
        </w:rPr>
        <w:t xml:space="preserve">根据《鄂州市出租汽车驾驶员服务质量信誉考核标准》规定，驾驶员未经乘客同意，强行合乘的计（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）分。</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A.3</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B.5</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C.10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D.20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32</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根据《鄂州市出租汽车驾驶员服务质量信誉考核标准》规定，驾驶员使用服务忌语</w:t>
      </w:r>
      <w:r>
        <w:rPr>
          <w:rFonts w:hint="eastAsia" w:asciiTheme="minorEastAsia" w:hAnsiTheme="minorEastAsia" w:eastAsiaTheme="minorEastAsia" w:cstheme="minorEastAsia"/>
          <w:color w:val="000000" w:themeColor="text1"/>
          <w:lang w:eastAsia="zh-CN"/>
          <w14:textFill>
            <w14:solidFill>
              <w14:schemeClr w14:val="tx1"/>
            </w14:solidFill>
          </w14:textFill>
        </w:rPr>
        <w:t>、有不文明行为的</w:t>
      </w:r>
      <w:r>
        <w:rPr>
          <w:rFonts w:hint="eastAsia" w:asciiTheme="minorEastAsia" w:hAnsiTheme="minorEastAsia" w:eastAsiaTheme="minorEastAsia" w:cstheme="minorEastAsia"/>
          <w:color w:val="000000" w:themeColor="text1"/>
          <w14:textFill>
            <w14:solidFill>
              <w14:schemeClr w14:val="tx1"/>
            </w14:solidFill>
          </w14:textFill>
        </w:rPr>
        <w:t xml:space="preserve">计（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）分。</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B.3</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C.5</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D.10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33</w:t>
      </w:r>
      <w:r>
        <w:rPr>
          <w:rFonts w:hint="eastAsia" w:asciiTheme="minorEastAsia" w:hAnsiTheme="minorEastAsia" w:eastAsiaTheme="minorEastAsia" w:cstheme="minorEastAsia"/>
          <w:color w:val="000000" w:themeColor="text1"/>
          <w:lang w:eastAsia="zh-CN"/>
          <w14:textFill>
            <w14:solidFill>
              <w14:schemeClr w14:val="tx1"/>
            </w14:solidFill>
          </w14:textFill>
        </w:rPr>
        <w:t xml:space="preserve">、根据《鄂州市出租汽车驾驶员服务质量信誉考核标准》规定，驾驶员有协助查处违法行为的可加（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D</w:t>
      </w:r>
      <w:r>
        <w:rPr>
          <w:rFonts w:hint="eastAsia" w:asciiTheme="minorEastAsia" w:hAnsiTheme="minorEastAsia" w:eastAsiaTheme="minorEastAsia" w:cstheme="minorEastAsia"/>
          <w:color w:val="000000" w:themeColor="text1"/>
          <w:lang w:eastAsia="zh-CN"/>
          <w14:textFill>
            <w14:solidFill>
              <w14:schemeClr w14:val="tx1"/>
            </w14:solidFill>
          </w14:textFill>
        </w:rPr>
        <w:t xml:space="preserve"> ）分。</w:t>
      </w:r>
      <w:r>
        <w:rPr>
          <w:rFonts w:hint="eastAsia" w:asciiTheme="minorEastAsia" w:hAnsiTheme="minorEastAsia" w:eastAsiaTheme="minorEastAsia" w:cstheme="minorEastAsia"/>
          <w:color w:val="000000" w:themeColor="text1"/>
          <w:lang w:eastAsia="zh-CN"/>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A.20</w:t>
      </w:r>
      <w:r>
        <w:rPr>
          <w:rFonts w:hint="eastAsia" w:asciiTheme="minorEastAsia" w:hAnsiTheme="minorEastAsia" w:eastAsiaTheme="minorEastAsia" w:cstheme="minorEastAsia"/>
          <w:color w:val="000000" w:themeColor="text1"/>
          <w:lang w:eastAsia="zh-CN"/>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B.10</w:t>
      </w:r>
      <w:r>
        <w:rPr>
          <w:rFonts w:hint="eastAsia" w:asciiTheme="minorEastAsia" w:hAnsiTheme="minorEastAsia" w:eastAsiaTheme="minorEastAsia" w:cstheme="minorEastAsia"/>
          <w:color w:val="000000" w:themeColor="text1"/>
          <w:lang w:eastAsia="zh-CN"/>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C.5</w:t>
      </w:r>
      <w:r>
        <w:rPr>
          <w:rFonts w:hint="eastAsia" w:asciiTheme="minorEastAsia" w:hAnsiTheme="minorEastAsia" w:eastAsiaTheme="minorEastAsia" w:cstheme="minorEastAsia"/>
          <w:color w:val="000000" w:themeColor="text1"/>
          <w:lang w:eastAsia="zh-CN"/>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D.</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lang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34</w:t>
      </w:r>
      <w:r>
        <w:rPr>
          <w:rFonts w:hint="eastAsia" w:asciiTheme="minorEastAsia" w:hAnsiTheme="minorEastAsia" w:eastAsiaTheme="minorEastAsia" w:cstheme="minorEastAsia"/>
          <w:color w:val="000000" w:themeColor="text1"/>
          <w:lang w:eastAsia="zh-CN"/>
          <w14:textFill>
            <w14:solidFill>
              <w14:schemeClr w14:val="tx1"/>
            </w14:solidFill>
          </w14:textFill>
        </w:rPr>
        <w:t xml:space="preserve">、《鄂州市出租汽车服务质量信誉考核细则》从（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D</w:t>
      </w:r>
      <w:r>
        <w:rPr>
          <w:rFonts w:hint="eastAsia" w:asciiTheme="minorEastAsia" w:hAnsiTheme="minorEastAsia" w:eastAsiaTheme="minorEastAsia" w:cstheme="minorEastAsia"/>
          <w:color w:val="000000" w:themeColor="text1"/>
          <w:lang w:eastAsia="zh-CN"/>
          <w14:textFill>
            <w14:solidFill>
              <w14:schemeClr w14:val="tx1"/>
            </w14:solidFill>
          </w14:textFill>
        </w:rPr>
        <w:t xml:space="preserve">  ）起实施。</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A.2002年10月26日</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lang w:eastAsia="zh-CN"/>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B.2012年</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2</w:t>
      </w:r>
      <w:r>
        <w:rPr>
          <w:rFonts w:hint="eastAsia" w:asciiTheme="minorEastAsia" w:hAnsiTheme="minorEastAsia" w:eastAsiaTheme="minorEastAsia" w:cstheme="minorEastAsia"/>
          <w:color w:val="000000" w:themeColor="text1"/>
          <w:lang w:eastAsia="zh-CN"/>
          <w14:textFill>
            <w14:solidFill>
              <w14:schemeClr w14:val="tx1"/>
            </w14:solidFill>
          </w14:textFill>
        </w:rPr>
        <w:t>月</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lang w:eastAsia="zh-CN"/>
          <w14:textFill>
            <w14:solidFill>
              <w14:schemeClr w14:val="tx1"/>
            </w14:solidFill>
          </w14:textFill>
        </w:rPr>
        <w:t xml:space="preserve">日 </w:t>
      </w:r>
      <w:r>
        <w:rPr>
          <w:rFonts w:hint="eastAsia" w:asciiTheme="minorEastAsia" w:hAnsiTheme="minorEastAsia" w:eastAsiaTheme="minorEastAsia" w:cstheme="minorEastAsia"/>
          <w:color w:val="000000" w:themeColor="text1"/>
          <w:lang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C.20</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lang w:eastAsia="zh-CN"/>
          <w14:textFill>
            <w14:solidFill>
              <w14:schemeClr w14:val="tx1"/>
            </w14:solidFill>
          </w14:textFill>
        </w:rPr>
        <w:t>5年10月26日</w:t>
      </w:r>
      <w:r>
        <w:rPr>
          <w:rFonts w:hint="eastAsia" w:asciiTheme="minorEastAsia" w:hAnsiTheme="minorEastAsia" w:eastAsiaTheme="minorEastAsia" w:cstheme="minorEastAsia"/>
          <w:color w:val="000000" w:themeColor="text1"/>
          <w:lang w:eastAsia="zh-CN"/>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lang w:eastAsia="zh-CN"/>
          <w14:textFill>
            <w14:solidFill>
              <w14:schemeClr w14:val="tx1"/>
            </w14:solidFill>
          </w14:textFill>
        </w:rPr>
        <w:t>D.201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8</w:t>
      </w:r>
      <w:r>
        <w:rPr>
          <w:rFonts w:hint="eastAsia" w:asciiTheme="minorEastAsia" w:hAnsiTheme="minorEastAsia" w:eastAsiaTheme="minorEastAsia" w:cstheme="minorEastAsia"/>
          <w:color w:val="000000" w:themeColor="text1"/>
          <w:lang w:eastAsia="zh-CN"/>
          <w14:textFill>
            <w14:solidFill>
              <w14:schemeClr w14:val="tx1"/>
            </w14:solidFill>
          </w14:textFill>
        </w:rPr>
        <w:t>年</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lang w:eastAsia="zh-CN"/>
          <w14:textFill>
            <w14:solidFill>
              <w14:schemeClr w14:val="tx1"/>
            </w14:solidFill>
          </w14:textFill>
        </w:rPr>
        <w:t>月</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lang w:eastAsia="zh-CN"/>
          <w14:textFill>
            <w14:solidFill>
              <w14:schemeClr w14:val="tx1"/>
            </w14:solidFill>
          </w14:textFill>
        </w:rPr>
        <w:t>日</w:t>
      </w:r>
      <w:r>
        <w:rPr>
          <w:rFonts w:hint="eastAsia" w:asciiTheme="minorEastAsia" w:hAnsiTheme="minorEastAsia" w:eastAsiaTheme="minorEastAsia" w:cstheme="minorEastAsia"/>
          <w:color w:val="000000" w:themeColor="text1"/>
          <w:lang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35</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出租汽车客运驾驶员应当取得相应机动车驾驶证（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）以上，且近3年来无重大以上交通责任事故。</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A.3年</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B.4年</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C.2年</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D.1年</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36</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对申请从事出租汽车客运经营的，运管机构应当自收到申请之日起（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）日内审查完毕，做出许可或者不予许可的决定。</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A.15</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B.20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C.30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D.60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37</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运管机构受理投诉后，应当自受理之日起（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）个工作日内处理完毕，并回复投诉人。</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A.7</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B.15</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C.20</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D.30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38</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出租汽车驾驶员服务质量信誉考核实行计分制，考核周期为（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）个月。</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A.6</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B.12</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C.20</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D.24</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39</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出租汽车驾驶员服务质量信誉考核实行计分制，满分为（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A.6</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B.12</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C.20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D.30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40</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出租汽车客运驾驶员服务质量信誉考核周期内，发生交通安全事故（致人死亡）且负同等责任、主要责任或全部责任的计（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D</w:t>
      </w:r>
      <w:r>
        <w:rPr>
          <w:rFonts w:hint="eastAsia" w:asciiTheme="minorEastAsia" w:hAnsiTheme="minorEastAsia" w:eastAsiaTheme="minorEastAsia" w:cstheme="minorEastAsia"/>
          <w:color w:val="000000" w:themeColor="text1"/>
          <w14:textFill>
            <w14:solidFill>
              <w14:schemeClr w14:val="tx1"/>
            </w14:solidFill>
          </w14:textFill>
        </w:rPr>
        <w:t xml:space="preserve">  ）分。</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A.1  </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B.5</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C.10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D.20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41</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根据《湖北省出租汽车客运管理办法》规定，出租汽车驾驶员不执行物价部门核定的客运价格的,收取车费后未出具合法有效车费发票的,处以（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）罚款。</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A.50元</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 xml:space="preserve"> B.100元 </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 xml:space="preserve"> C.200元</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D.500元</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42</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根据《湖北省出租汽车客运管理办法》规定，出租汽车经营者的出租汽车未达到国家规定的技术标准,不符合出租汽车车型要求,未使用出租汽车专用牌照,不安装出租汽车标志灯、空车待租标志、计价器和消防、防护装置的,责令其改正,并处（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）罚款。</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A.200元以下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B.100元以下</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C.50元以下</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D.警告</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43</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根据《湖北省出租汽车客运管理办法》规定，出租汽车经营者未取得出租汽车客运经营权从事出租汽车客运经营或者违法转让出租汽车客运经营权的,责令改正,按每辆车处以（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）罚款。</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A.1000元以上5000元以下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B.5000元以上1万元以下  </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C.3万元以上10万元以下</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D.10万元</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44</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根据《湖北省出租汽车客运管理办法》规定，出租汽车经营者未按规定及时处理乘客投诉的,处以（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）罚款。</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A.500元 </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 xml:space="preserve"> B.200元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C.100元</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D.50元</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45</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根据《湖北省出租汽车客运管理办法》规定，出租汽车经营者聘请无从业资格证驾驶员的，处以（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）罚款。</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A.1000元以上2000元以下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B.500元以上1000元以下 </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C.100元以上500元以下 </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D.50元以上100元以下</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46</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根据《湖北省出租汽车客运管理办法》规定，出租汽车驾驶员的出租汽车未按规定设置收费标准、服务质量监督标志,车身未标明经营者名称、监督投诉电话,无故不使用计价器，故意绕道行驶或未经乘客允许另载他人以及粗暴待客的，处以（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）罚款。</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A.50元以下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B.50元以上200元以下</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C.200元以上500元以下</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D.500元以上1000元以下 </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47</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根据《湖北省出租汽车客运管理办法》规定，出租汽车驾驶员无故拒载乘客、无正当理由中断运送服务、无从业资格证驾驶出租汽车营运的,处以（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）以下罚款。</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A.50元以上100元以下</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B.100元以上500元以下</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C.500元以上1000元以下</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D.1000元以上2000元以下</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48</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根据《湖北省出租汽车客运管理办法》规定，出租汽车驾驶员车辆不整洁卫生、拒不改正，或者违反规定张贴广告的，处以（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）罚款。</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A.10元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B.50元</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C.100元</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D.200元</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49</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出租汽车客运驾驶员在考核周期内累计计分达到20分的，应当在计满20分之日起15日内，到市客运管理处指定的有培训资格的机构，接受不少于（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）个学时的道路运输法规、职业道德和安全知识等教育。客运管理处凭教育合格证明办理清除计分，出租汽车客运驾驶员方可继续参与诚信考核。</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A.12</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B.15</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C.18</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D.24</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50</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《湖北省出租汽车客运管理办法》自（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）起实施。</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A.2005年10月1日</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 xml:space="preserve">B.2005年5月1日 </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C.2004年10月1日</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 xml:space="preserve">D.2004年5月1日 </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outlineLvl w:val="9"/>
        <w:rPr>
          <w:rFonts w:hint="eastAsia"/>
          <w:b/>
          <w:bCs/>
          <w:color w:val="000000" w:themeColor="text1"/>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80" w:lineRule="exact"/>
        <w:textAlignment w:val="auto"/>
        <w:outlineLvl w:val="9"/>
        <w:rPr>
          <w:rFonts w:hint="eastAsia" w:asciiTheme="minorEastAsia" w:hAnsiTheme="minorEastAsia" w:eastAsiaTheme="minorEastAsia" w:cstheme="minorEastAsia"/>
          <w:b/>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14:textFill>
            <w14:solidFill>
              <w14:schemeClr w14:val="tx1"/>
            </w14:solidFill>
          </w14:textFill>
        </w:rPr>
        <w:t>第二部分  人文地理、旅游景点（</w:t>
      </w:r>
      <w:r>
        <w:rPr>
          <w:rFonts w:hint="eastAsia" w:asciiTheme="minorEastAsia" w:hAnsiTheme="minorEastAsia" w:cstheme="minorEastAsia"/>
          <w:b/>
          <w:bCs/>
          <w:color w:val="000000" w:themeColor="text1"/>
          <w:sz w:val="21"/>
          <w:szCs w:val="21"/>
          <w:lang w:val="en-US" w:eastAsia="zh-CN"/>
          <w14:textFill>
            <w14:solidFill>
              <w14:schemeClr w14:val="tx1"/>
            </w14:solidFill>
          </w14:textFill>
        </w:rPr>
        <w:t>81</w:t>
      </w:r>
      <w:r>
        <w:rPr>
          <w:rFonts w:hint="eastAsia" w:asciiTheme="minorEastAsia" w:hAnsiTheme="minorEastAsia" w:eastAsiaTheme="minorEastAsia" w:cstheme="minorEastAsia"/>
          <w:b/>
          <w:bCs/>
          <w:color w:val="000000" w:themeColor="text1"/>
          <w:sz w:val="21"/>
          <w:szCs w:val="21"/>
          <w14:textFill>
            <w14:solidFill>
              <w14:schemeClr w14:val="tx1"/>
            </w14:solidFill>
          </w14:textFill>
        </w:rPr>
        <w:t>题）</w:t>
      </w:r>
    </w:p>
    <w:p>
      <w:pPr>
        <w:keepNext w:val="0"/>
        <w:keepLines w:val="0"/>
        <w:pageBreakBefore w:val="0"/>
        <w:widowControl w:val="0"/>
        <w:kinsoku/>
        <w:wordWrap/>
        <w:overflowPunct/>
        <w:topLinePunct w:val="0"/>
        <w:autoSpaceDE/>
        <w:autoSpaceDN/>
        <w:bidi w:val="0"/>
        <w:adjustRightInd/>
        <w:snapToGrid/>
        <w:spacing w:line="380" w:lineRule="exact"/>
        <w:textAlignment w:val="auto"/>
        <w:outlineLvl w:val="9"/>
        <w:rPr>
          <w:rFonts w:hint="eastAsia" w:asciiTheme="minorEastAsia" w:hAnsiTheme="minorEastAsia" w:eastAsiaTheme="minorEastAsia" w:cstheme="minorEastAsia"/>
          <w:b/>
          <w:bCs/>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380" w:lineRule="exact"/>
        <w:textAlignment w:val="auto"/>
        <w:outlineLvl w:val="9"/>
        <w:rPr>
          <w:rFonts w:hint="eastAsia" w:asciiTheme="minorEastAsia" w:hAnsiTheme="minorEastAsia" w:eastAsiaTheme="minorEastAsia" w:cstheme="minorEastAsia"/>
          <w:b/>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14:textFill>
            <w14:solidFill>
              <w14:schemeClr w14:val="tx1"/>
            </w14:solidFill>
          </w14:textFill>
        </w:rPr>
        <w:t>一、判断题（2</w:t>
      </w: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9</w:t>
      </w:r>
      <w:r>
        <w:rPr>
          <w:rFonts w:hint="eastAsia" w:asciiTheme="minorEastAsia" w:hAnsiTheme="minorEastAsia" w:eastAsiaTheme="minorEastAsia" w:cstheme="minorEastAsia"/>
          <w:b/>
          <w:bCs/>
          <w:color w:val="000000" w:themeColor="text1"/>
          <w:sz w:val="21"/>
          <w:szCs w:val="21"/>
          <w14:textFill>
            <w14:solidFill>
              <w14:schemeClr w14:val="tx1"/>
            </w14:solidFill>
          </w14:textFill>
        </w:rPr>
        <w:t>题）</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14:textFill>
            <w14:solidFill>
              <w14:schemeClr w14:val="tx1"/>
            </w14:solidFill>
          </w14:textFill>
        </w:rPr>
        <w:t>三国时，东吴孙权在鄂州定都称帝，取“以武而昌”之义，改鄂县为武昌。</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鄂州为武昌鱼的原产地。</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鄂州市是1983年经国务院批准成立的省辖市。</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1990年设立的湖北省第一个开发区是鄂州经济开发区。</w:t>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鄂州属亚热带季风气候区，位于中纬度地区，季风气候明显，冬冷夏热，四季分明，雨量充沛，光照充足，</w:t>
      </w:r>
      <w:r>
        <w:rPr>
          <w:rFonts w:hint="eastAsia" w:asciiTheme="minorEastAsia" w:hAnsiTheme="minorEastAsia" w:eastAsiaTheme="minorEastAsia" w:cstheme="minorEastAsia"/>
          <w:color w:val="000000" w:themeColor="text1"/>
          <w:lang w:eastAsia="zh-CN"/>
          <w14:textFill>
            <w14:solidFill>
              <w14:schemeClr w14:val="tx1"/>
            </w14:solidFill>
          </w14:textFill>
        </w:rPr>
        <w:t>无</w:t>
      </w:r>
      <w:r>
        <w:rPr>
          <w:rFonts w:hint="eastAsia" w:asciiTheme="minorEastAsia" w:hAnsiTheme="minorEastAsia" w:eastAsiaTheme="minorEastAsia" w:cstheme="minorEastAsia"/>
          <w:color w:val="000000" w:themeColor="text1"/>
          <w14:textFill>
            <w14:solidFill>
              <w14:schemeClr w14:val="tx1"/>
            </w14:solidFill>
          </w14:textFill>
        </w:rPr>
        <w:t>霜期长。</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鄂州铁矿石储量2.1亿吨，居全省第一位。</w:t>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7</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鄂州市行政区划分：鄂城、华容、梁子湖3个县级行政区和葛店、鄂州两个经济技术开发区。</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8</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武汉城市圈，又称“1+8”，即以武汉为圆心，包括黄石、鄂州、黄冈、孝感、咸宁、仙桃、天门、潜江周边8个城市。</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9</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鄂州市，市湖北省下辖的地级市，位于长江北岸，为鄂东地区重要工业基地，属武汉城市圈。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10</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鄂州境内拥有大小湖泊133个，水域面积65万亩，是著名的“百湖之市”、“鱼米之乡”。 </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鄂州市位于湖北省的东部，长江中游南岸。地处东经114°32’-115°05’，北纬30°00’-30°06’。</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鄂州市全市总面积1593平方公里，整个版图轮廓呈“三叶型”。 </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从武汉顺江东下，武汉、鄂州、黄石这三座以冶金而闻名的城市，撑起了湖北省冶金走廊的脊梁。在这条脊梁中，武汉的武钢与鄂州的鄂钢两座钢城上下相连。</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鄂州资源丰富，物产富饶，素有“鄂东聚宝盆”的美称。境内铁矿石探明储量居湖北省第二位，膨润土、珍珠岩等31种非金属矿探明储量居全省之首。</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我市“牌子锣”继雕花剪纸后成为全市第二个入选国家级非物质文化遗产名录项目</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2000年鄂州被命名为“湖北省书法艺术之乡”。</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7</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官柳，官府种植的柳树，最早为晋代武昌太守陶侃取名。</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8</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程潮铁矿是武钢在湖北省省内最大的铜矿生产基地。</w:t>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9</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鄂州市围绕建设“五个鄂州”和宜居宜业组群式大城市的目标，推动综合改革，在湖北省率先实现城乡一体化，建设湖北省地级市综合改革示范区。</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20</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鄂州“东坡饼”，又名空心饼、千层饼，是为纪念苏东坡而命名的。</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14:textFill>
            <w14:solidFill>
              <w14:schemeClr w14:val="tx1"/>
            </w14:solidFill>
          </w14:textFill>
        </w:rPr>
        <w:t>鄂州是长江中游南岸的一座新兴工业城市。是鄂东“冶金走廊”、“服装 走廊”、“ 建材走廊”的重要支撑，形成了以冶金、服装、建材、医药、化工、机械 、电子、轻工为主体的门类齐全的工业体系，是湖北省重要的工业基地和鄂东的商品集散中心。</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22</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鄂州八景是凤台烟雨、龙蟠晓渡、寒溪漱玉、书堂夜雨、吴王古刹、苏子遗亭、西山积翠、南湖映月。</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23</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鄂州市一座具有悠久历史和灿烂文化的城市，是国内游名的“古铜镜之乡”和佛教“净土宗”的发祥地。</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24</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梁子岛生态旅游度假区，是一个兼具湖（岛）自然景观、湿地自然风貌和水产养殖、加工、营销及游客参与为一体的水体旅游为主的新兴旅游点。</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25</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西山风景区全山东西长约 1.6 公里，南北宽约 1.2 公里，主峰 170 米，总面积 4000 多亩。</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26</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文星塔，又名文峰塔，俗称东门塔，</w:t>
      </w:r>
      <w:r>
        <w:rPr>
          <w:rFonts w:hint="eastAsia" w:asciiTheme="minorEastAsia" w:hAnsiTheme="minorEastAsia" w:cstheme="minorEastAsia"/>
          <w:color w:val="000000" w:themeColor="text1"/>
          <w:lang w:eastAsia="zh-CN"/>
          <w14:textFill>
            <w14:solidFill>
              <w14:schemeClr w14:val="tx1"/>
            </w14:solidFill>
          </w14:textFill>
        </w:rPr>
        <w:t>坐落</w:t>
      </w:r>
      <w:bookmarkStart w:id="0" w:name="_GoBack"/>
      <w:bookmarkEnd w:id="0"/>
      <w:r>
        <w:rPr>
          <w:rFonts w:hint="eastAsia" w:asciiTheme="minorEastAsia" w:hAnsiTheme="minorEastAsia" w:eastAsiaTheme="minorEastAsia" w:cstheme="minorEastAsia"/>
          <w:color w:val="000000" w:themeColor="text1"/>
          <w14:textFill>
            <w14:solidFill>
              <w14:schemeClr w14:val="tx1"/>
            </w14:solidFill>
          </w14:textFill>
        </w:rPr>
        <w:t>于南浦路南端东侧。</w:t>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27</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观音阁公园又称鄂州江滩公园，免费对市民开放，是鄂州人流最多的景区之一，是鄂州市城市群塑群雕的典范之一。</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28</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凤凰广场中央有一处醒目的标志性建筑，这就是鄂州城城标——金凤腾飞。</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29</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望江楼位于葛山风景区。</w:t>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outlineLvl w:val="9"/>
        <w:rPr>
          <w:rFonts w:hint="eastAsia" w:asciiTheme="minorEastAsia" w:hAnsiTheme="minorEastAsia" w:eastAsiaTheme="minorEastAsia" w:cstheme="minorEastAsia"/>
          <w:b/>
          <w:bCs/>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80" w:lineRule="exact"/>
        <w:textAlignment w:val="auto"/>
        <w:outlineLvl w:val="9"/>
        <w:rPr>
          <w:rFonts w:hint="eastAsia" w:asciiTheme="minorEastAsia" w:hAnsiTheme="minorEastAsia" w:eastAsiaTheme="minorEastAsia" w:cstheme="minorEastAsia"/>
          <w:b/>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14:textFill>
            <w14:solidFill>
              <w14:schemeClr w14:val="tx1"/>
            </w14:solidFill>
          </w14:textFill>
        </w:rPr>
        <w:t>二、单项选择题（</w:t>
      </w:r>
      <w:r>
        <w:rPr>
          <w:rFonts w:hint="eastAsia" w:asciiTheme="minorEastAsia" w:hAnsiTheme="minorEastAsia" w:cstheme="minorEastAsia"/>
          <w:b/>
          <w:bCs/>
          <w:color w:val="000000" w:themeColor="text1"/>
          <w:sz w:val="21"/>
          <w:szCs w:val="21"/>
          <w:lang w:val="en-US" w:eastAsia="zh-CN"/>
          <w14:textFill>
            <w14:solidFill>
              <w14:schemeClr w14:val="tx1"/>
            </w14:solidFill>
          </w14:textFill>
        </w:rPr>
        <w:t>52</w:t>
      </w:r>
      <w:r>
        <w:rPr>
          <w:rFonts w:hint="eastAsia" w:asciiTheme="minorEastAsia" w:hAnsiTheme="minorEastAsia" w:eastAsiaTheme="minorEastAsia" w:cstheme="minorEastAsia"/>
          <w:b/>
          <w:bCs/>
          <w:color w:val="000000" w:themeColor="text1"/>
          <w:sz w:val="21"/>
          <w:szCs w:val="21"/>
          <w14:textFill>
            <w14:solidFill>
              <w14:schemeClr w14:val="tx1"/>
            </w14:solidFill>
          </w14:textFill>
        </w:rPr>
        <w:t>题）</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14:textFill>
            <w14:solidFill>
              <w14:schemeClr w14:val="tx1"/>
            </w14:solidFill>
          </w14:textFill>
        </w:rPr>
        <w:t xml:space="preserve">鄂州市国土面积（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）平方公里。</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A.1493</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B.1593</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C.1539</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D.1359</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鄂州市人口有（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）万人。</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A.107</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B.97</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C.110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D.170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上世纪中叶，一代伟人（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）吟唱“才饮长沙水，又食武昌鱼”打开了鄂州市被岁月尘封了的历史，让武昌鱼游出鄂州市梁子湖、蜚声中外！如今，以武昌鱼命名的上市公司，成为农业产业化的龙头。</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A.董必武</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B.毛泽东</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C.李先念</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D.邓小平</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鄂州市位于湖北省东部，西邻（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），东接黄石，北望黄冈。</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A.咸宁</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B.宜昌</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C.武汉</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D.十堰</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）年，鄂州荣获“中国优秀旅游城市”。</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A.2013</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B.2003</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C.2010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D.2001</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14:textFill>
            <w14:solidFill>
              <w14:schemeClr w14:val="tx1"/>
            </w14:solidFill>
          </w14:textFill>
        </w:rPr>
        <w:t xml:space="preserve">风光秀美的（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）是我国重要的自然湿地保护区，是中国十大淡水名湖之一，湖北省的第二大淡水湖，也是正宗武昌鱼的原产地，鄂州市梁子湖是闻名中外的武昌鱼之乡。</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A.梁子湖 B.洋澜湖</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C.红莲湖</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D.三山湖</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7</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鄂州市市树是（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A.梧桐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B.柳树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C.樟树</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D.槐树</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8</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鄂州市市花是（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A.菊花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B.牡丹</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C.腊梅</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D.月季</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9</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1990年，年轻的鄂州抓住改革开放带来的发展机遇，建立了湖北省第一个开发区——（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A.葛店经济技术开发区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B.鄂州经济技术开发区 </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C.武汉东经济技术开发区</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D.花湖经济开发区</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0</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座落于洋澜湖畔的（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）占地12万平方米，是湖北省目前最大的城市休闲游乐广场。</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A.观音阁公园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B.凤凰广场 </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C.莲花中央广场</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D.明塘体育场</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2000年，我市童话京剧（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）获国家“文华奖”。</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A.《小花》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B.《小米》</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C.《小凤》</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D.《小龙》</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鄂州人（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）是我国晚清著名书法家、学者、诗人。其书法独辟蹊径，融北碑南贴于一炉，风格独特。</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 张裕钊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B.顾炎武C.齐白石</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D.王羲之</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1987年中央军委授予鄂州籍（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）烈士"战斗英雄"称号。</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 彭楚藩</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B.吴兆麟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C.赵怡忠</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D.张裕钊</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），湖北鄂城人，是辛亥革命武昌起义的元勋之一，时任武昌起义新军的临时总指挥。</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A.吴兆麟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B.孙中山</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C.黄兴</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D.宋教仁</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武昌首义三烈士：刘复基、（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）、杨洪胜。</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A.夏明翰</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B.江姐</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 彭楚藩</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D.刘胡兰</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有“中国药谷”之称的是（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）经济技术开发区。</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A.鄂州</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B.葛店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C.武汉东</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D.花湖</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7</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武汉城市圈“两型社会”建设综合配套改革示范区是（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）。A.鄂州</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B.黄石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C.黄冈</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D.咸宁</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8</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武钢鄂州球团厂是（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）规模最大的球团矿生产基地，坐落于湖北省鄂州市鄂城区鄂燕路特1号。</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A.亚洲</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B.全国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C.全省</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D.全球</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9</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中国金刚石刀具第一镇是（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）镇</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A.杜山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B.杨叶</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C.燕矶</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D.泽林</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20</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）是联系梁子湖与长江的纽带，起到调节梁子湖水与长江水的平衡作用，枯水季节，由长江引水回灌，发生内涝时，由樊口大闸排入长江，亦是武昌鱼的重要洄游之地。</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A.长港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B.新港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C.洪港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D.小港</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21</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长江贯穿鄂州，在鄂州境内全长（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）公里。</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A.70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B.90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C.100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D.120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22</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位于鄂州市鄂城区古楼街北段的古楼又称（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A.黄鹤楼</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B.岳阳楼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C.庾亮楼</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D.滕王阁</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答案：C</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23</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鄂州市的电话区号是（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A.027 B.0711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C.0712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D.0713</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24</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鄂州地区通用邮政编码是（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A.416099</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B.426099</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C.436099</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D.446099</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25</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鄂州市的车牌代号是（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A.鄂A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B.鄂B</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C.鄂G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D.鄂J</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26</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鄂州市行政区类别是（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地级市 B.县级市</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C.特别行政区</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D.直辖市</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27</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鄂州市行政区代码是（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A.420900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B.420700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C.420500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D.420300 </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28</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2001年，（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）被列为省级湿地自然保护区。</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A.梁子湖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B.洋澜湖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C.红莲湖</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D.三山湖</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29</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鄂州地理位置优越，在长江流域处于“得中”地位。万里长江依市而过，境内江岸线长达（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）公里，有大小港口5座，江海直达，常年可泊5000吨级轮船。</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A.100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B.90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C.80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D.70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30</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106国道纵贯市区南北，武（昌）九（江）铁路、（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）国道和宜（昌）黄（石）一级公路三线并行，横穿鄂州东西。</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A.316</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B.306</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C.216</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D.106</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31</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）时期，东吴立国60年，鄂州作为其国都和陪都，先后达45年之久，与南京（古称“建业”）并称“东都”、“西都”。</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A.春秋B.战国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C.三国</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D.隋唐</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32</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鄂州市的（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）写法是： Ezhou Shi　</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A.英文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B.拼音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C.法文</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D.德文</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33</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鄂州市的（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）写法是：E'zhouCity</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A.英文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B.拼音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C.法文</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D.德文</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34</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鄂州市以湖而名，依水而兴。在鄂州“三叶碧荷”图形的绿野上，星罗棋布地镶嵌着钻石玛瑙般晶莹透亮的湖泊：（</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A  </w:t>
      </w:r>
      <w:r>
        <w:rPr>
          <w:rFonts w:hint="eastAsia" w:asciiTheme="minorEastAsia" w:hAnsiTheme="minorEastAsia" w:eastAsiaTheme="minorEastAsia" w:cstheme="minorEastAsia"/>
          <w:color w:val="000000" w:themeColor="text1"/>
          <w14:textFill>
            <w14:solidFill>
              <w14:schemeClr w14:val="tx1"/>
            </w14:solidFill>
          </w14:textFill>
        </w:rPr>
        <w:t>）、鸭儿湖、花马湖、沐鹅湖、三山湖、红莲湖。</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A.梁子湖、洋澜湖</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B.洪湖、洞庭湖</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C.西湖、东湖</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D.鄱阳湖、太湖</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35</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鄂州市提出的建设“五个鄂州”的发展目标，“五个鄂州”指的是产业鄂州、创新鄂州、全域鄂州、灵秀鄂州、（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D</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A.感动鄂州</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B.魅力鄂州</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C.美丽鄂州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D.幸福鄂州</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36</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鄂州市鄂城区辖：汀祖、碧石渡、泽林、（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）、花湖、杜山、长港等九个镇和沙窝乡。</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A.涂镇、太和、沼山</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B.华容、葛店、临江</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C.燕矶、新庙、杨叶</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D.樊口、石山、洋澜</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37</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鄂州市目前有葛店经济技术开发区、（</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B   </w:t>
      </w:r>
      <w:r>
        <w:rPr>
          <w:rFonts w:hint="eastAsia" w:asciiTheme="minorEastAsia" w:hAnsiTheme="minorEastAsia" w:eastAsiaTheme="minorEastAsia" w:cstheme="minorEastAsia"/>
          <w:color w:val="000000" w:themeColor="text1"/>
          <w14:textFill>
            <w14:solidFill>
              <w14:schemeClr w14:val="tx1"/>
            </w14:solidFill>
          </w14:textFill>
        </w:rPr>
        <w:t>）经济技术开发区。</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A.燕矶经济技术开发区</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B.鄂州经济技术开发区</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C.太和经济技术开发区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D.华容经济技术开发区</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38</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鄂州市人文景观丰富，名胜古迹众多。“武昌多秀色，湖山抱朗月”，鄂州市的山可人，水多情。其主要风景区有：莲花山风景区、红莲湖度假区、天平山旅游区、白雉山风景区、（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）、梁子湖生态旅游度假区。</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A.葛山风景区、西湖风景区、凤凰广场风景区</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B.西山风景区、洋澜湖风景区、葛山风景区</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C.西山风景区、东湖风景区、中山公园风景区</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D.洋澜湖风景区、观音阁公园风景区、黄鹤楼风景区</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39</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西山风景区主要人文景观有：武昌楼、读书堂、避暑宫、秀园、九曲亭、彭楚藩烈士墓、试剑石、石门开、望江亭（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D</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A.庾亮楼、南门塔、赤壁</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B.凤凰台、怡铭亭、古灵泉寺</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C.钓鱼台、文峰塔、 松风阁</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D.古灵泉寺、庞统读书处、 松风阁</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40</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我市较有影响的文物保护单位有：怡亭铭摩崖石刻、彭楚藩烈士墓、（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）、贺龙军部旧址、庾亮楼 、文星塔、城隍庙等。</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A.武昌楼、读书堂</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B.石门开、望江亭</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C.吴王城遗址、观音阁</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D.南门塔、赤壁</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41、</w:t>
      </w:r>
      <w:r>
        <w:rPr>
          <w:rFonts w:hint="eastAsia" w:asciiTheme="minorEastAsia" w:hAnsiTheme="minorEastAsia" w:eastAsiaTheme="minorEastAsia" w:cstheme="minorEastAsia"/>
          <w:color w:val="000000" w:themeColor="text1"/>
          <w14:textFill>
            <w14:solidFill>
              <w14:schemeClr w14:val="tx1"/>
            </w14:solidFill>
          </w14:textFill>
        </w:rPr>
        <w:t xml:space="preserve">莲花山是国家（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）级风景区，主要景点有元明塔、六合园、碑林等三十余处。</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A.AA</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B.AAA</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C.AAAA</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D.AAAAA</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42</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葛山则因东晋道教著名炼丹家、医学家、著名学者、一代文化宗师（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）而得名。A.李时珍  </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B.葛洪</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C.华佗</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D.扁鹊</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答案：B</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43</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吴王避暑宫位于（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）风景区。</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A.西山</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B.葛山</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C.洋澜湖</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D.莲花山</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44</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西山风景区九曲亭的《武昌九曲亭记》是（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）作的。</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A.苏轼</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B.苏辙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C.苏洵</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D.苏秦</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45</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南门塔共有（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 层</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A.3</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B.5</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C.7</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D.9</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46</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白雉山，在市城区南30里处（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）镇，东与东方山相连，南与桃花山对峙，两峰相夹，形成一道深长的峡谷，名曰十里长沟。</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A.汀祖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B.碧石</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C.泽林</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D.燕矶</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47</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被誉为“万里长江第一阁”的是（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A.观音阁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B.松风阁</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C.滕王阁</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D.武昌楼</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48</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）是鄂州市获得全国优秀旅游城市的标志。</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A.踏马飞燕</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B.凤凰台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C.孙权像</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D.三面像</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49</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鄂州是我省“三国旅游线”和“长江旅游带”上的重要城市，成为湖北（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）文化旅游区的一个重要组成部分。</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A.湘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B.楚C.赣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D.豫</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50</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西晋永嘉五年，陶侃任武昌太守，于城东辟“夷市”，开集贸；城西植“（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A.官柳</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B.荷花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C.樟树</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D.梅花</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51</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宋代大书法家黄庭坚游西山，写有（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）诗（原件为书法史珍品，现藏台湾故宫博物院）。</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A.《怡亭铭》</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B.《九曲亭记》</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C.《松风阁》</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D.《兰亭序》</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52</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明洪武七年，朱元璋游太和（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）寺，御书“清峰古刹”匾额。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A.清峰</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B.灵泉</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C.白马</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D.少林</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outlineLvl w:val="9"/>
        <w:rPr>
          <w:rFonts w:hint="eastAsia" w:eastAsiaTheme="minorEastAsia"/>
          <w:b/>
          <w:bCs/>
          <w:color w:val="000000" w:themeColor="text1"/>
          <w:sz w:val="21"/>
          <w:szCs w:val="21"/>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80" w:lineRule="exact"/>
        <w:textAlignment w:val="auto"/>
        <w:outlineLvl w:val="9"/>
        <w:rPr>
          <w:rFonts w:hint="eastAsia" w:asciiTheme="minorEastAsia" w:hAnsiTheme="minorEastAsia" w:eastAsiaTheme="minorEastAsia" w:cstheme="minorEastAsia"/>
          <w:b/>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14:textFill>
            <w14:solidFill>
              <w14:schemeClr w14:val="tx1"/>
            </w14:solidFill>
          </w14:textFill>
        </w:rPr>
        <w:t>第三部分  本市行政区划、街道布局、机关企事业单位、住宅小区（</w:t>
      </w:r>
      <w:r>
        <w:rPr>
          <w:rFonts w:hint="eastAsia" w:asciiTheme="minorEastAsia" w:hAnsiTheme="minorEastAsia" w:cstheme="minorEastAsia"/>
          <w:b/>
          <w:bCs/>
          <w:color w:val="000000" w:themeColor="text1"/>
          <w:sz w:val="21"/>
          <w:szCs w:val="21"/>
          <w:lang w:val="en-US" w:eastAsia="zh-CN"/>
          <w14:textFill>
            <w14:solidFill>
              <w14:schemeClr w14:val="tx1"/>
            </w14:solidFill>
          </w14:textFill>
        </w:rPr>
        <w:t>7</w:t>
      </w:r>
      <w:r>
        <w:rPr>
          <w:rFonts w:hint="eastAsia" w:asciiTheme="minorEastAsia" w:hAnsiTheme="minorEastAsia" w:eastAsiaTheme="minorEastAsia" w:cstheme="minorEastAsia"/>
          <w:b/>
          <w:bCs/>
          <w:color w:val="000000" w:themeColor="text1"/>
          <w:sz w:val="21"/>
          <w:szCs w:val="21"/>
          <w14:textFill>
            <w14:solidFill>
              <w14:schemeClr w14:val="tx1"/>
            </w14:solidFill>
          </w14:textFill>
        </w:rPr>
        <w:t>0题）</w:t>
      </w:r>
    </w:p>
    <w:p>
      <w:pPr>
        <w:keepNext w:val="0"/>
        <w:keepLines w:val="0"/>
        <w:pageBreakBefore w:val="0"/>
        <w:widowControl w:val="0"/>
        <w:kinsoku/>
        <w:wordWrap/>
        <w:overflowPunct/>
        <w:topLinePunct w:val="0"/>
        <w:autoSpaceDE/>
        <w:autoSpaceDN/>
        <w:bidi w:val="0"/>
        <w:adjustRightInd/>
        <w:snapToGrid/>
        <w:spacing w:line="380" w:lineRule="exact"/>
        <w:textAlignment w:val="auto"/>
        <w:outlineLvl w:val="9"/>
        <w:rPr>
          <w:rFonts w:hint="eastAsia" w:asciiTheme="minorEastAsia" w:hAnsiTheme="minorEastAsia" w:eastAsiaTheme="minorEastAsia" w:cstheme="minorEastAsia"/>
          <w:b/>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14:textFill>
            <w14:solidFill>
              <w14:schemeClr w14:val="tx1"/>
            </w14:solidFill>
          </w14:textFill>
        </w:rPr>
        <w:t>一、判断题（2</w:t>
      </w:r>
      <w:r>
        <w:rPr>
          <w:rFonts w:hint="eastAsia" w:asciiTheme="minorEastAsia" w:hAnsiTheme="minorEastAsia" w:cstheme="minorEastAsia"/>
          <w:b/>
          <w:bCs/>
          <w:color w:val="000000" w:themeColor="text1"/>
          <w:sz w:val="21"/>
          <w:szCs w:val="21"/>
          <w:lang w:val="en-US" w:eastAsia="zh-CN"/>
          <w14:textFill>
            <w14:solidFill>
              <w14:schemeClr w14:val="tx1"/>
            </w14:solidFill>
          </w14:textFill>
        </w:rPr>
        <w:t>9</w:t>
      </w:r>
      <w:r>
        <w:rPr>
          <w:rFonts w:hint="eastAsia" w:asciiTheme="minorEastAsia" w:hAnsiTheme="minorEastAsia" w:eastAsiaTheme="minorEastAsia" w:cstheme="minorEastAsia"/>
          <w:b/>
          <w:bCs/>
          <w:color w:val="000000" w:themeColor="text1"/>
          <w:sz w:val="21"/>
          <w:szCs w:val="21"/>
          <w14:textFill>
            <w14:solidFill>
              <w14:schemeClr w14:val="tx1"/>
            </w14:solidFill>
          </w14:textFill>
        </w:rPr>
        <w:t>题）</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14:textFill>
            <w14:solidFill>
              <w14:schemeClr w14:val="tx1"/>
            </w14:solidFill>
          </w14:textFill>
        </w:rPr>
        <w:t>乘坐3路公交车可以直达市火车站。</w:t>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鄂州市目前有3家出租车公司。</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8路公交车要经过鄂州高中。</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市一医院、文化宫、市妇幼保健院都在文星大道上。</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城南客运站、广电中心、市石山中学都在滨湖西路上。</w:t>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古城岗亭是古城路与文星路的交汇点。</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7</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市图书馆、吴都古肆都位于古城路上。</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8</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去西山客运站可以乘坐5路公交车。</w:t>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9</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鄂州市鄂城区目前有古楼街道办事处、西山街道办事处、凤凰街道办事处、南浦街道办事处四个直管办事处。</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0</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目前鄂州市城区内有西山客运站、庙岭客运站。</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8路车要经过西山公园 莲花山风景区、葛山风景区、凤凰广场。</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古城路贯穿武昌大道、文星大道、滨湖西路、南浦路</w:t>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文星路贯穿凤凰路、古城路、南浦路、江碧路。 </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市政府位于鄂城区滨湖北路特1号。</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区政府位于凤凰街道明塘路。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鄂州市中心医院位于武昌大道中段。</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7</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莲花大桥位于滨湖北路。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8</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观音阁公园吴王孙权像位于沿江大道与南浦路交汇处。</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9</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明塘体育场位于南浦路中段。</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20</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凤凰山庄位于凤凰路中段。</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21</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市</w:t>
      </w:r>
      <w:r>
        <w:rPr>
          <w:rFonts w:hint="eastAsia" w:asciiTheme="minorEastAsia" w:hAnsiTheme="minorEastAsia" w:eastAsiaTheme="minorEastAsia" w:cstheme="minorEastAsia"/>
          <w:color w:val="000000" w:themeColor="text1"/>
          <w:lang w:eastAsia="zh-CN"/>
          <w14:textFill>
            <w14:solidFill>
              <w14:schemeClr w14:val="tx1"/>
            </w14:solidFill>
          </w14:textFill>
        </w:rPr>
        <w:t>西山</w:t>
      </w:r>
      <w:r>
        <w:rPr>
          <w:rFonts w:hint="eastAsia" w:asciiTheme="minorEastAsia" w:hAnsiTheme="minorEastAsia" w:eastAsiaTheme="minorEastAsia" w:cstheme="minorEastAsia"/>
          <w:color w:val="000000" w:themeColor="text1"/>
          <w14:textFill>
            <w14:solidFill>
              <w14:schemeClr w14:val="tx1"/>
            </w14:solidFill>
          </w14:textFill>
        </w:rPr>
        <w:t>汽车站位于武昌大道与寒溪路交汇处。</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22</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西山位于武昌大道南边。</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23</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凤凰广场东边是凤凰路，北边是滨湖西路。</w:t>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24</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鄂州大学在洋澜湖的东畔。</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25</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庾亮楼位于古楼街。</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26</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市图书馆位于古城路中段。</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27</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寒溪路在西山公园的东边。</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28</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鄂州大剧院位于武昌大道与凤凰路的交汇处。</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29</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鄂州市</w:t>
      </w:r>
      <w:r>
        <w:rPr>
          <w:rFonts w:hint="eastAsia" w:asciiTheme="minorEastAsia" w:hAnsiTheme="minorEastAsia" w:eastAsiaTheme="minorEastAsia" w:cstheme="minorEastAsia"/>
          <w:color w:val="000000" w:themeColor="text1"/>
          <w:lang w:eastAsia="zh-CN"/>
          <w14:textFill>
            <w14:solidFill>
              <w14:schemeClr w14:val="tx1"/>
            </w14:solidFill>
          </w14:textFill>
        </w:rPr>
        <w:t>鄂城</w:t>
      </w:r>
      <w:r>
        <w:rPr>
          <w:rFonts w:hint="eastAsia" w:asciiTheme="minorEastAsia" w:hAnsiTheme="minorEastAsia" w:eastAsiaTheme="minorEastAsia" w:cstheme="minorEastAsia"/>
          <w:color w:val="000000" w:themeColor="text1"/>
          <w14:textFill>
            <w14:solidFill>
              <w14:schemeClr w14:val="tx1"/>
            </w14:solidFill>
          </w14:textFill>
        </w:rPr>
        <w:t>区政府位于古城路与明塘路的交汇处。</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outlineLvl w:val="9"/>
        <w:rPr>
          <w:rFonts w:hint="eastAsia"/>
          <w:b/>
          <w:bCs/>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80" w:lineRule="exact"/>
        <w:textAlignment w:val="auto"/>
        <w:outlineLvl w:val="9"/>
        <w:rPr>
          <w:rFonts w:hint="eastAsia" w:asciiTheme="minorEastAsia" w:hAnsiTheme="minorEastAsia" w:eastAsiaTheme="minorEastAsia" w:cstheme="minorEastAsia"/>
          <w:b/>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14:textFill>
            <w14:solidFill>
              <w14:schemeClr w14:val="tx1"/>
            </w14:solidFill>
          </w14:textFill>
        </w:rPr>
        <w:t>二、单项选择题（</w:t>
      </w:r>
      <w:r>
        <w:rPr>
          <w:rFonts w:hint="eastAsia" w:asciiTheme="minorEastAsia" w:hAnsiTheme="minorEastAsia" w:cstheme="minorEastAsia"/>
          <w:b/>
          <w:bCs/>
          <w:color w:val="000000" w:themeColor="text1"/>
          <w:sz w:val="21"/>
          <w:szCs w:val="21"/>
          <w:lang w:val="en-US" w:eastAsia="zh-CN"/>
          <w14:textFill>
            <w14:solidFill>
              <w14:schemeClr w14:val="tx1"/>
            </w14:solidFill>
          </w14:textFill>
        </w:rPr>
        <w:t>41</w:t>
      </w:r>
      <w:r>
        <w:rPr>
          <w:rFonts w:hint="eastAsia" w:asciiTheme="minorEastAsia" w:hAnsiTheme="minorEastAsia" w:eastAsiaTheme="minorEastAsia" w:cstheme="minorEastAsia"/>
          <w:b/>
          <w:bCs/>
          <w:color w:val="000000" w:themeColor="text1"/>
          <w:sz w:val="21"/>
          <w:szCs w:val="21"/>
          <w14:textFill>
            <w14:solidFill>
              <w14:schemeClr w14:val="tx1"/>
            </w14:solidFill>
          </w14:textFill>
        </w:rPr>
        <w:t>题）</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14:textFill>
            <w14:solidFill>
              <w14:schemeClr w14:val="tx1"/>
            </w14:solidFill>
          </w14:textFill>
        </w:rPr>
        <w:t xml:space="preserve">市政府东边是（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），北边是滨湖北路。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A.武昌大道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B.凤凰路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C.南浦路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D.江碧路</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南浦路与武昌大道交汇处是（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A.凤凰岗亭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B.文星岗亭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C.南浦岗亭</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D.古城岗亭</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凤凰山庄到火车站的最佳行驶路线为（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A.凤凰山庄—莲花山—新车管所—火车站</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B.凤凰山庄—武昌大道—江碧路—火车站</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C.凤凰山庄—沿江大道—江碧路—火车站</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D.乘坐公交23路</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西山车站到万联购物广场的最佳行驶路线为（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A.西山车站—沿江大道—古城路--万联购物广场</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B.西山车站—武昌大道—凤凰路—滨湖北路--万联购物</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C.西山车站—武昌大道—古城路--万联购物广场</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D.乘坐公交1路</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下面哪条路贯穿鄂州东西（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A.武昌大道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B.古城路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C.江碧路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D.南浦路</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下列哪个地方位于滨湖北路与古城路的交汇处（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A.银泰百货</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B.万联购物广场   </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C.新世界购物中心</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D.莲花中央广场</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7</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下面哪些路是南北走向（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A.滨湖南路、滨湖北路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B.文星路、明塘路</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C.古城路、南浦路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D.武昌大道、寿昌大道</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8</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滨湖北路、文星大道、武昌大道、沿江大道都与（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）相交。</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A.明塘路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B.古城路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C.司徒路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D.滨湖东路</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9</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鄂黄长江大桥在鄂州段延伸叫（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A.滨湖东路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B.葛山大道</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C.吴楚大道</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D.南浦路</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0</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目前洋澜湖上有下列哪几座桥（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A.南浦虹桥、滨湖桥、莲花桥 </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B.月河桥、滨湖桥、东沟大桥  </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C.鄂黄大桥、双港大桥、莲花桥</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D.双港大桥、月河桥、东沟大桥</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11</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鄂州市优秀旅游城市标志“踏马飞燕”位于（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）交汇处。</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A.古城路与文星路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B.凤凰路与滨湖东路</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C.凤凰路与滨湖南路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D.南浦路与武昌大道</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下列哪些是连接鄂州到武汉高速路（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A.武黄高速、汉鄂高速</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B.汉鄂高速、沪蓉高速   </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C.京珠高速、武黄高速 D.沪蓉高速、武黄高速   </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连接鄂州到武汉的快速通道叫（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A.吴楚大道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B.武黄高速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C.汉鄂高速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D.鄂黄大桥</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14:textFill>
            <w14:solidFill>
              <w14:schemeClr w14:val="tx1"/>
            </w14:solidFill>
          </w14:textFill>
        </w:rPr>
        <w:t xml:space="preserve">鄂黄大桥是连接鄂州和（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）的跨江大桥。</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A.黄州</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B.黄石</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C.黄梅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D.黄山</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南浦路与文星路交汇处是（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A.南浦岗亭</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B.古城岗亭</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C.文星岗亭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D.凤凰岗亭</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古城路与文星路交汇处是（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A.南浦岗亭  B.古城岗亭</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C.文星岗亭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D.凤凰岗亭</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古城路与滨湖北路路交汇处是（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A.滨湖岗亭 B.凤凰岗亭</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C.文星岗亭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D.南浦岗亭</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7</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从观音阁公园到凤凰广场下列哪条路线不合理（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A.观音阁公园孙权像—八卦石—市一中—滨湖桥—凤凰广场</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B.观音阁公园武昌门—吴都古肆—市图书馆—市中医院--凤凰广场</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C.观音阁公园孙权像—沿江大道—江碧路—文星大道—凤凰路--凤凰广场</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D.到武昌门乘坐23路公交车到凤凰广场下。</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18</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乘坐出租车从火车站到西山客运站下列哪条路线合理（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A.火车站-江碧路-沿江大道-寒溪路-西山客运站</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B.火车站-江碧路-武昌大道-西山客运站</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C.火车站-吴都大道-古城路-南浦路-武昌大道-西山客运站</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D.火车站-吴都大道-滨湖西路-南浦路-武昌大道-西山客运站</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9</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滨湖转盘是南浦路 、（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）、滨湖北路的交汇处</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A.滨湖西路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B.滨湖东路路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C.滨湖南路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D.沿湖大道</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20</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）位于滨湖北路。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A.一医院</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B.二医院</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C.中医院</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D.妇幼</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14:textFill>
            <w14:solidFill>
              <w14:schemeClr w14:val="tx1"/>
            </w14:solidFill>
          </w14:textFill>
        </w:rPr>
        <w:t xml:space="preserve">吴都古肆在下面哪条路上（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A.南浦路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B.滨湖西路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C.古城路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D.江碧路</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14:textFill>
            <w14:solidFill>
              <w14:schemeClr w14:val="tx1"/>
            </w14:solidFill>
          </w14:textFill>
        </w:rPr>
        <w:t xml:space="preserve">西山公园的北边是沿江大道，南边是（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A.武昌大道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B.寒溪路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C.南浦路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D.滨湖北路</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22</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万联购物广场位于古城路</w:t>
      </w:r>
      <w:r>
        <w:rPr>
          <w:rFonts w:hint="eastAsia" w:asciiTheme="minorEastAsia" w:hAnsiTheme="minorEastAsia" w:eastAsiaTheme="minorEastAsia" w:cstheme="minorEastAsia"/>
          <w:color w:val="000000" w:themeColor="text1"/>
          <w:lang w:eastAsia="zh-CN"/>
          <w14:textFill>
            <w14:solidFill>
              <w14:schemeClr w14:val="tx1"/>
            </w14:solidFill>
          </w14:textFill>
        </w:rPr>
        <w:t>与</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lang w:eastAsia="zh-CN"/>
          <w14:textFill>
            <w14:solidFill>
              <w14:schemeClr w14:val="tx1"/>
            </w14:solidFill>
          </w14:textFill>
        </w:rPr>
        <w:t>路的交汇处</w:t>
      </w:r>
      <w:r>
        <w:rPr>
          <w:rFonts w:hint="eastAsia" w:asciiTheme="minorEastAsia" w:hAnsiTheme="minorEastAsia" w:eastAsiaTheme="minorEastAsia" w:cstheme="minorEastAsia"/>
          <w:color w:val="000000" w:themeColor="text1"/>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A.文星路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B.滨湖南路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C.滨湖</w:t>
      </w:r>
      <w:r>
        <w:rPr>
          <w:rFonts w:hint="eastAsia" w:asciiTheme="minorEastAsia" w:hAnsiTheme="minorEastAsia" w:eastAsiaTheme="minorEastAsia" w:cstheme="minorEastAsia"/>
          <w:color w:val="000000" w:themeColor="text1"/>
          <w:lang w:eastAsia="zh-CN"/>
          <w14:textFill>
            <w14:solidFill>
              <w14:schemeClr w14:val="tx1"/>
            </w14:solidFill>
          </w14:textFill>
        </w:rPr>
        <w:t>北</w:t>
      </w:r>
      <w:r>
        <w:rPr>
          <w:rFonts w:hint="eastAsia" w:asciiTheme="minorEastAsia" w:hAnsiTheme="minorEastAsia" w:eastAsiaTheme="minorEastAsia" w:cstheme="minorEastAsia"/>
          <w:color w:val="000000" w:themeColor="text1"/>
          <w14:textFill>
            <w14:solidFill>
              <w14:schemeClr w14:val="tx1"/>
            </w14:solidFill>
          </w14:textFill>
        </w:rPr>
        <w:t>路D.武昌大道</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23</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市</w:t>
      </w:r>
      <w:r>
        <w:rPr>
          <w:rFonts w:hint="eastAsia" w:asciiTheme="minorEastAsia" w:hAnsiTheme="minorEastAsia" w:eastAsiaTheme="minorEastAsia" w:cstheme="minorEastAsia"/>
          <w:color w:val="000000" w:themeColor="text1"/>
          <w:lang w:eastAsia="zh-CN"/>
          <w14:textFill>
            <w14:solidFill>
              <w14:schemeClr w14:val="tx1"/>
            </w14:solidFill>
          </w14:textFill>
        </w:rPr>
        <w:t>交通局</w:t>
      </w:r>
      <w:r>
        <w:rPr>
          <w:rFonts w:hint="eastAsia" w:asciiTheme="minorEastAsia" w:hAnsiTheme="minorEastAsia" w:eastAsiaTheme="minorEastAsia" w:cstheme="minorEastAsia"/>
          <w:color w:val="000000" w:themeColor="text1"/>
          <w14:textFill>
            <w14:solidFill>
              <w14:schemeClr w14:val="tx1"/>
            </w14:solidFill>
          </w14:textFill>
        </w:rPr>
        <w:t xml:space="preserve">位于（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w:t>
      </w:r>
      <w:r>
        <w:rPr>
          <w:rFonts w:hint="eastAsia" w:asciiTheme="minorEastAsia" w:hAnsiTheme="minorEastAsia" w:eastAsiaTheme="minorEastAsia" w:cstheme="minorEastAsia"/>
          <w:color w:val="000000" w:themeColor="text1"/>
          <w:lang w:eastAsia="zh-CN"/>
          <w14:textFill>
            <w14:solidFill>
              <w14:schemeClr w14:val="tx1"/>
            </w14:solidFill>
          </w14:textFill>
        </w:rPr>
        <w:t>吴都大道</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69号</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w:t>
      </w:r>
      <w:r>
        <w:rPr>
          <w:rFonts w:hint="eastAsia" w:asciiTheme="minorEastAsia" w:hAnsiTheme="minorEastAsia" w:eastAsiaTheme="minorEastAsia" w:cstheme="minorEastAsia"/>
          <w:color w:val="000000" w:themeColor="text1"/>
          <w:lang w:eastAsia="zh-CN"/>
          <w14:textFill>
            <w14:solidFill>
              <w14:schemeClr w14:val="tx1"/>
            </w14:solidFill>
          </w14:textFill>
        </w:rPr>
        <w:t>吴都大道</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96号</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C.</w:t>
      </w:r>
      <w:r>
        <w:rPr>
          <w:rFonts w:hint="eastAsia" w:asciiTheme="minorEastAsia" w:hAnsiTheme="minorEastAsia" w:eastAsiaTheme="minorEastAsia" w:cstheme="minorEastAsia"/>
          <w:color w:val="000000" w:themeColor="text1"/>
          <w:lang w:eastAsia="zh-CN"/>
          <w14:textFill>
            <w14:solidFill>
              <w14:schemeClr w14:val="tx1"/>
            </w14:solidFill>
          </w14:textFill>
        </w:rPr>
        <w:t>吴楚大道</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69号</w:t>
      </w:r>
      <w:r>
        <w:rPr>
          <w:rFonts w:hint="eastAsia" w:asciiTheme="minorEastAsia" w:hAnsiTheme="minorEastAsia" w:eastAsiaTheme="minorEastAsia" w:cstheme="minorEastAsia"/>
          <w:color w:val="000000" w:themeColor="text1"/>
          <w14:textFill>
            <w14:solidFill>
              <w14:schemeClr w14:val="tx1"/>
            </w14:solidFill>
          </w14:textFill>
        </w:rPr>
        <w:t>D.</w:t>
      </w:r>
      <w:r>
        <w:rPr>
          <w:rFonts w:hint="eastAsia" w:asciiTheme="minorEastAsia" w:hAnsiTheme="minorEastAsia" w:eastAsiaTheme="minorEastAsia" w:cstheme="minorEastAsia"/>
          <w:color w:val="000000" w:themeColor="text1"/>
          <w:lang w:eastAsia="zh-CN"/>
          <w14:textFill>
            <w14:solidFill>
              <w14:schemeClr w14:val="tx1"/>
            </w14:solidFill>
          </w14:textFill>
        </w:rPr>
        <w:t>吴楚大道</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96号</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24</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鄂州市中心医院位于（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A.文星路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B.明塘路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C.滨湖北路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D.武昌大道</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25</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市公安局位于（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A.凤凰路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B.古城路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C.武昌大道</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D.南浦路</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26</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市教育局位于（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A.滨湖东路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B.滨湖南路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C.滨湖西路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D.滨湖东路</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27</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市凤凰山庄位于（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A.滨湖南路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B.古城路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C.凤凰路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D.江碧路</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28</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鄂州大学位于（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A.滨湖北路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B.古城路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C.凤凰路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D.文星大道</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29</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鄂州高中位于（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）交汇处。</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A.江碧路与滨湖南路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B.古城路与滨湖南路</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C.古城路与滨湖西路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D.江碧路与武昌大道</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30</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鄂州凤凰台位于（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A.万联购物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B.凤凰广场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C.豪威国际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D.江滩公园</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14:textFill>
            <w14:solidFill>
              <w14:schemeClr w14:val="tx1"/>
            </w14:solidFill>
          </w14:textFill>
        </w:rPr>
        <w:t xml:space="preserve">洋澜国际康城小区东边是（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A.滨湖南路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B.凤凰路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C.寿昌大道</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D.武昌大道</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lang w:eastAsia="zh-CN"/>
          <w14:textFill>
            <w14:solidFill>
              <w14:schemeClr w14:val="tx1"/>
            </w14:solidFill>
          </w14:textFill>
        </w:rPr>
        <w:t>1、市商务局位于</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A.江碧路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B.滨湖南路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C.寒溪路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D.沿江大道</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32</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市明塘市场位于（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A.古城路 B.文星路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C.凤凰路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D.滨湖东路</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33</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市文化宫位于（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A.古城路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B.文星路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C.滨湖西路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D.江碧路</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34</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鄂州大剧院位于（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A.古城路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B.滨湖西路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C.凤凰路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D.武昌大道</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35</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滨湖桥位于（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）上</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A.滨湖南路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B.滨湖西路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C.滨湖北路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D.滨湖东路</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36</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莲花桥位于（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）上。</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A.古城路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B.凤凰路    C.武昌大道</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D.南浦路</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37</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南浦虹桥位于（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）上。</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A.古城路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B.凤凰路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C.武昌大道</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D.江碧路</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38、</w:t>
      </w:r>
      <w:r>
        <w:rPr>
          <w:rFonts w:hint="eastAsia" w:asciiTheme="minorEastAsia" w:hAnsiTheme="minorEastAsia" w:eastAsiaTheme="minorEastAsia" w:cstheme="minorEastAsia"/>
          <w:color w:val="000000" w:themeColor="text1"/>
          <w14:textFill>
            <w14:solidFill>
              <w14:schemeClr w14:val="tx1"/>
            </w14:solidFill>
          </w14:textFill>
        </w:rPr>
        <w:t xml:space="preserve">市南塔小区南边是（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A.古城路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B.凤凰路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C.滨湖</w:t>
      </w:r>
      <w:r>
        <w:rPr>
          <w:rFonts w:hint="eastAsia" w:asciiTheme="minorEastAsia" w:hAnsiTheme="minorEastAsia" w:eastAsiaTheme="minorEastAsia" w:cstheme="minorEastAsia"/>
          <w:color w:val="000000" w:themeColor="text1"/>
          <w:lang w:eastAsia="zh-CN"/>
          <w14:textFill>
            <w14:solidFill>
              <w14:schemeClr w14:val="tx1"/>
            </w14:solidFill>
          </w14:textFill>
        </w:rPr>
        <w:t>北</w:t>
      </w:r>
      <w:r>
        <w:rPr>
          <w:rFonts w:hint="eastAsia" w:asciiTheme="minorEastAsia" w:hAnsiTheme="minorEastAsia" w:eastAsiaTheme="minorEastAsia" w:cstheme="minorEastAsia"/>
          <w:color w:val="000000" w:themeColor="text1"/>
          <w14:textFill>
            <w14:solidFill>
              <w14:schemeClr w14:val="tx1"/>
            </w14:solidFill>
          </w14:textFill>
        </w:rPr>
        <w:t>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D.沿江大道</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39</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市火车站位于（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A.古城路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B.滨湖西路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C.江碧路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D.凤凰路</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40</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市聚龙名都小区位于（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A.古城路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B.沿江大道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C.江碧路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D.凤凰路</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41</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市图书馆位于（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A.古城路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B.凤凰路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C.武昌大道</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D.江碧路</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outlineLvl w:val="9"/>
        <w:rPr>
          <w:rFonts w:hint="eastAsia"/>
          <w:b/>
          <w:bCs/>
          <w:color w:val="000000" w:themeColor="text1"/>
          <w:sz w:val="21"/>
          <w:szCs w:val="21"/>
          <w14:textFill>
            <w14:solidFill>
              <w14:schemeClr w14:val="tx1"/>
            </w14:solidFill>
          </w14:textFill>
        </w:rPr>
      </w:pPr>
    </w:p>
    <w:p>
      <w:pP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380" w:lineRule="exact"/>
        <w:textAlignment w:val="auto"/>
        <w:outlineLvl w:val="9"/>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第四部分  车辆检视、维护及驾驶能力（</w:t>
      </w:r>
      <w:r>
        <w:rPr>
          <w:rFonts w:hint="eastAsia"/>
          <w:b/>
          <w:bCs/>
          <w:color w:val="000000" w:themeColor="text1"/>
          <w:sz w:val="21"/>
          <w:szCs w:val="21"/>
          <w:lang w:val="en-US" w:eastAsia="zh-CN"/>
          <w14:textFill>
            <w14:solidFill>
              <w14:schemeClr w14:val="tx1"/>
            </w14:solidFill>
          </w14:textFill>
        </w:rPr>
        <w:t>26</w:t>
      </w:r>
      <w:r>
        <w:rPr>
          <w:rFonts w:hint="eastAsia"/>
          <w:b/>
          <w:bCs/>
          <w:color w:val="000000" w:themeColor="text1"/>
          <w:sz w:val="21"/>
          <w:szCs w:val="21"/>
          <w14:textFill>
            <w14:solidFill>
              <w14:schemeClr w14:val="tx1"/>
            </w14:solidFill>
          </w14:textFill>
        </w:rPr>
        <w:t>题）</w:t>
      </w:r>
    </w:p>
    <w:p>
      <w:pPr>
        <w:keepNext w:val="0"/>
        <w:keepLines w:val="0"/>
        <w:pageBreakBefore w:val="0"/>
        <w:widowControl w:val="0"/>
        <w:kinsoku/>
        <w:wordWrap/>
        <w:overflowPunct/>
        <w:topLinePunct w:val="0"/>
        <w:autoSpaceDE/>
        <w:autoSpaceDN/>
        <w:bidi w:val="0"/>
        <w:adjustRightInd/>
        <w:snapToGrid/>
        <w:spacing w:line="380" w:lineRule="exact"/>
        <w:textAlignment w:val="auto"/>
        <w:outlineLvl w:val="9"/>
        <w:rPr>
          <w:rFonts w:hint="eastAsia"/>
          <w:b/>
          <w:bCs/>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80" w:lineRule="exact"/>
        <w:textAlignment w:val="auto"/>
        <w:outlineLvl w:val="9"/>
        <w:rPr>
          <w:rFonts w:hint="eastAsia" w:asciiTheme="minorEastAsia" w:hAnsiTheme="minorEastAsia" w:eastAsiaTheme="minorEastAsia" w:cstheme="minorEastAsia"/>
          <w:b/>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14:textFill>
            <w14:solidFill>
              <w14:schemeClr w14:val="tx1"/>
            </w14:solidFill>
          </w14:textFill>
        </w:rPr>
        <w:t>一、判断题（</w:t>
      </w: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11</w:t>
      </w:r>
      <w:r>
        <w:rPr>
          <w:rFonts w:hint="eastAsia" w:asciiTheme="minorEastAsia" w:hAnsiTheme="minorEastAsia" w:eastAsiaTheme="minorEastAsia" w:cstheme="minorEastAsia"/>
          <w:b/>
          <w:bCs/>
          <w:color w:val="000000" w:themeColor="text1"/>
          <w:sz w:val="21"/>
          <w:szCs w:val="21"/>
          <w14:textFill>
            <w14:solidFill>
              <w14:schemeClr w14:val="tx1"/>
            </w14:solidFill>
          </w14:textFill>
        </w:rPr>
        <w:t>题）</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14:textFill>
            <w14:solidFill>
              <w14:schemeClr w14:val="tx1"/>
            </w14:solidFill>
          </w14:textFill>
        </w:rPr>
        <w:t>加注燃油不宜过满，加完后应立即盖好油箱盖。</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行驶记录仪断电后，记录仪的数据会丢失。</w:t>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为了清洗干净发动机零部件，需用加压水对发动机箱体清洗。</w:t>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轮胎气压应符合充气标准，高于或低于标准，都将缩短轮胎的使用寿命。</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在交通灯或者停车标志处快速起动会消耗不必要的燃油并且缩短发动机的寿命。</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避免怠速运转时间过长、避免"快速"起动、保持稳定的速度行驶、保持正确的胎压等操作能够帮助提高车辆的燃油效率。</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7</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当储气瓶气量很少时，燃料转换开关发出蜂鸣报警声，系统自动转换到以汽油作燃料，此时触摸燃料转换开关中心部位，报警声消除。</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8</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汽油作燃料出现故障时，安全起见不可以直接用天然气作燃料启动发动机。</w:t>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9</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燃气系统保险片为20A，不得随意拔掉，不得随意加大或减小。</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（对）1、</w:t>
      </w:r>
      <w:r>
        <w:rPr>
          <w:rFonts w:hint="eastAsia" w:asciiTheme="minorEastAsia" w:hAnsiTheme="minorEastAsia" w:eastAsiaTheme="minorEastAsia" w:cstheme="minorEastAsia"/>
          <w:color w:val="000000" w:themeColor="text1"/>
          <w14:textFill>
            <w14:solidFill>
              <w14:schemeClr w14:val="tx1"/>
            </w14:solidFill>
          </w14:textFill>
        </w:rPr>
        <w:t>加充天然气时确保发动机及所有电气开关处于关闭状态，车辆手制动有效。</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0</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汽车使用天然气作燃料还有以下优点：燃烧稳定，不易爆震 ；冷热起动方便；天然气储运、减压、燃烧都在严格的密封状态下进行，不易泄露，安全可靠；天然气作燃料不会产出苯、铅等致癌和有毒物质。</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当使用天然气作燃料时，动力下降，油箱缺油造成。</w:t>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textAlignment w:val="auto"/>
        <w:outlineLvl w:val="9"/>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二、单项选择题（</w:t>
      </w:r>
      <w:r>
        <w:rPr>
          <w:rFonts w:hint="eastAsia"/>
          <w:b/>
          <w:bCs/>
          <w:color w:val="000000" w:themeColor="text1"/>
          <w:sz w:val="21"/>
          <w:szCs w:val="21"/>
          <w:lang w:val="en-US" w:eastAsia="zh-CN"/>
          <w14:textFill>
            <w14:solidFill>
              <w14:schemeClr w14:val="tx1"/>
            </w14:solidFill>
          </w14:textFill>
        </w:rPr>
        <w:t>1</w:t>
      </w:r>
      <w:r>
        <w:rPr>
          <w:rFonts w:hint="eastAsia"/>
          <w:b/>
          <w:bCs/>
          <w:color w:val="000000" w:themeColor="text1"/>
          <w:sz w:val="21"/>
          <w:szCs w:val="21"/>
          <w14:textFill>
            <w14:solidFill>
              <w14:schemeClr w14:val="tx1"/>
            </w14:solidFill>
          </w14:textFill>
        </w:rPr>
        <w:t>5题）</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14:textFill>
            <w14:solidFill>
              <w14:schemeClr w14:val="tx1"/>
            </w14:solidFill>
          </w14:textFill>
        </w:rPr>
        <w:t xml:space="preserve">每次在启动时，车辆启动时间不能超过（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）秒。如果发动机无法启动，等待15秒后再重新启动。</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A.10s</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B.15s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C.20s</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D.25s</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在将车辆换入（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）前，一定要确保车辆已完全停稳。</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A."N"空档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B.倒档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C.低档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D.高档</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在下雨时，由于车辆轮胎和地面中间的水膜，车辆可能出现（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D</w:t>
      </w:r>
      <w:r>
        <w:rPr>
          <w:rFonts w:hint="eastAsia" w:asciiTheme="minorEastAsia" w:hAnsiTheme="minorEastAsia" w:eastAsiaTheme="minorEastAsia" w:cstheme="minorEastAsia"/>
          <w:color w:val="000000" w:themeColor="text1"/>
          <w14:textFill>
            <w14:solidFill>
              <w14:schemeClr w14:val="tx1"/>
            </w14:solidFill>
          </w14:textFill>
        </w:rPr>
        <w:t xml:space="preserve">  ）的现象。</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A.跑偏  B.倾斜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C.侧翻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D.打滑</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气压过低，胎面接地面积（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），滑移量增加，加剧磨损，特别是胎肩磨损加剧，双胎中一胎气压过低会使另一胎超载损坏。</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A.减小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B.增大</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C.不变</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D.减小或不变</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行驶中保持发动机冷却水在（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D</w:t>
      </w:r>
      <w:r>
        <w:rPr>
          <w:rFonts w:hint="eastAsia" w:asciiTheme="minorEastAsia" w:hAnsiTheme="minorEastAsia" w:eastAsiaTheme="minorEastAsia" w:cstheme="minorEastAsia"/>
          <w:color w:val="000000" w:themeColor="text1"/>
          <w14:textFill>
            <w14:solidFill>
              <w14:schemeClr w14:val="tx1"/>
            </w14:solidFill>
          </w14:textFill>
        </w:rPr>
        <w:t xml:space="preserve">  ）的正常温度范围内，是节约燃料的重要条件之一。</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A.50～60℃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B.60～70℃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C.70～80℃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D.80～90℃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发动机是否烧机油，如果有（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）烟雾从排气管内喷出，意味着燃烧室已烧机油，会污染空气，应及时检查排除。</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A.黑色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B.蓝色或蓝白</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C.白色</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D.无色</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7</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如果需要在发动机运行时对车辆进行保养，一定要确保驻车制动完全拉紧并且变速箱处于（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）状态。</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A."N"空档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B.倒档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C.低档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D.高档</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8</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为了避免车辆轮胎不均匀的磨损，延长轮胎寿命，轮胎应当每（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）公里轮换一次。</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A.10000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B.15000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C.20000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D.25000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9</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为保持燃气系统良好的使用性能，延长专用装置使用寿命，每行驶（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）公里必须更换空滤滤芯。</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A.10000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B.15000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C.20000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D.25000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0</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轮胎尺寸和气压主要是根据汽车承受载荷情况和行驶速度来选择，所选轮胎在承受静负荷值应（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）轮胎的额定负荷。</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A.小于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B.大于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C.等于或接近于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D.不同于</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11、</w:t>
      </w:r>
      <w:r>
        <w:rPr>
          <w:rFonts w:hint="eastAsia" w:asciiTheme="minorEastAsia" w:hAnsiTheme="minorEastAsia" w:eastAsiaTheme="minorEastAsia" w:cstheme="minorEastAsia"/>
          <w:color w:val="000000" w:themeColor="text1"/>
          <w14:textFill>
            <w14:solidFill>
              <w14:schemeClr w14:val="tx1"/>
            </w14:solidFill>
          </w14:textFill>
        </w:rPr>
        <w:t xml:space="preserve">车辆超载时轮胎的损坏与在低压下行驶的损坏相似，轮胎超载，接地面积（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），磨损加剧，遇障碍物受到冲击，易引起胎冠爆破。</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A.减小B.增大</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C.不变</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D.减小或不变</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12、</w:t>
      </w:r>
      <w:r>
        <w:rPr>
          <w:rFonts w:hint="eastAsia" w:asciiTheme="minorEastAsia" w:hAnsiTheme="minorEastAsia" w:eastAsiaTheme="minorEastAsia" w:cstheme="minorEastAsia"/>
          <w:color w:val="000000" w:themeColor="text1"/>
          <w14:textFill>
            <w14:solidFill>
              <w14:schemeClr w14:val="tx1"/>
            </w14:solidFill>
          </w14:textFill>
        </w:rPr>
        <w:t xml:space="preserve">在启动发动机前，将档位调到（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）并且将离合器完全踩下，然后启动发动机。</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A."N"空档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B.倒档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C.低档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D.高档</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CNGV汽油箱应随时保持有（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）升以上的汽油储量。</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A.5</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B.10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C.15</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D.20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14、</w:t>
      </w:r>
      <w:r>
        <w:rPr>
          <w:rFonts w:hint="eastAsia" w:asciiTheme="minorEastAsia" w:hAnsiTheme="minorEastAsia" w:eastAsiaTheme="minorEastAsia" w:cstheme="minorEastAsia"/>
          <w:color w:val="000000" w:themeColor="text1"/>
          <w14:textFill>
            <w14:solidFill>
              <w14:schemeClr w14:val="tx1"/>
            </w14:solidFill>
          </w14:textFill>
        </w:rPr>
        <w:t xml:space="preserve">车用压缩天然气（CNG）的压力一般在（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）MPa左右。</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B.15</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C.20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D.25</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压缩天然气（CNG）的主要成分是（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A.甲烷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B.乙烷</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C.丙烷</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D.乙醇</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color w:val="000000" w:themeColor="text1"/>
          <w14:textFill>
            <w14:solidFill>
              <w14:schemeClr w14:val="tx1"/>
            </w14:solidFill>
          </w14:textFill>
        </w:rPr>
      </w:pPr>
    </w:p>
    <w:p>
      <w:pPr>
        <w:ind w:left="0" w:leftChars="0" w:firstLine="0" w:firstLineChars="0"/>
        <w:jc w:val="center"/>
        <w:rPr>
          <w:rFonts w:hint="eastAsia" w:ascii="黑体" w:hAnsi="黑体" w:eastAsia="黑体" w:cs="黑体"/>
          <w:b/>
          <w:sz w:val="32"/>
          <w:szCs w:val="32"/>
          <w:lang w:eastAsia="zh-CN"/>
        </w:rPr>
      </w:pPr>
      <w:r>
        <w:rPr>
          <w:rFonts w:hint="eastAsia" w:ascii="黑体" w:hAnsi="黑体" w:eastAsia="黑体" w:cs="黑体"/>
          <w:b/>
          <w:sz w:val="32"/>
          <w:szCs w:val="32"/>
          <w:lang w:eastAsia="zh-CN"/>
        </w:rPr>
        <w:t>巡游出租车驾驶员应用能力考核</w:t>
      </w:r>
    </w:p>
    <w:p>
      <w:pPr>
        <w:ind w:firstLine="883" w:firstLineChars="200"/>
        <w:jc w:val="center"/>
        <w:rPr>
          <w:rFonts w:hint="eastAsia" w:ascii="黑体" w:hAnsi="黑体" w:eastAsia="黑体" w:cs="黑体"/>
          <w:b/>
          <w:sz w:val="44"/>
          <w:szCs w:val="44"/>
          <w:lang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Theme="minorEastAsia" w:hAnsiTheme="minorEastAsia"/>
          <w:b/>
          <w:sz w:val="24"/>
          <w:szCs w:val="24"/>
        </w:rPr>
      </w:pPr>
      <w:r>
        <w:rPr>
          <w:rFonts w:hint="eastAsia" w:asciiTheme="minorEastAsia" w:hAnsiTheme="minorEastAsia"/>
          <w:b/>
          <w:sz w:val="24"/>
          <w:szCs w:val="24"/>
          <w:lang w:val="en-US" w:eastAsia="zh-CN"/>
        </w:rPr>
        <w:t>一</w:t>
      </w:r>
      <w:r>
        <w:rPr>
          <w:rFonts w:hint="eastAsia" w:asciiTheme="minorEastAsia" w:hAnsiTheme="minorEastAsia"/>
          <w:b/>
          <w:sz w:val="24"/>
          <w:szCs w:val="24"/>
        </w:rPr>
        <w:t>、车辆火灾</w:t>
      </w:r>
      <w:r>
        <w:rPr>
          <w:rFonts w:hint="eastAsia" w:asciiTheme="minorEastAsia" w:hAnsiTheme="minorEastAsia"/>
          <w:b/>
          <w:sz w:val="24"/>
          <w:szCs w:val="24"/>
          <w:lang w:eastAsia="zh-CN"/>
        </w:rPr>
        <w:t>应急处理</w:t>
      </w:r>
      <w:r>
        <w:rPr>
          <w:rFonts w:hint="eastAsia" w:asciiTheme="minorEastAsia" w:hAnsiTheme="minorEastAsia"/>
          <w:b/>
          <w:sz w:val="24"/>
          <w:szCs w:val="24"/>
        </w:rPr>
        <w:t>：</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Theme="minorEastAsia" w:hAnsiTheme="minorEastAsia"/>
          <w:sz w:val="24"/>
          <w:szCs w:val="24"/>
        </w:rPr>
      </w:pPr>
      <w:r>
        <w:rPr>
          <w:rFonts w:hint="eastAsia" w:asciiTheme="minorEastAsia" w:hAnsiTheme="minorEastAsia"/>
          <w:sz w:val="24"/>
          <w:szCs w:val="24"/>
          <w:lang w:val="en-US" w:eastAsia="zh-CN"/>
        </w:rPr>
        <w:t>A、</w:t>
      </w:r>
      <w:r>
        <w:rPr>
          <w:rFonts w:hint="eastAsia" w:asciiTheme="minorEastAsia" w:hAnsiTheme="minorEastAsia"/>
          <w:sz w:val="24"/>
          <w:szCs w:val="24"/>
        </w:rPr>
        <w:t>处置</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立即停车。关闭车辆油路、电路、疏散乘客逃离火灾，并及时报警，远离加油站、高压线的地段。</w:t>
      </w:r>
    </w:p>
    <w:p>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rPr>
          <w:rFonts w:hint="eastAsia" w:asciiTheme="minorEastAsia" w:hAnsiTheme="minorEastAsia"/>
          <w:b/>
          <w:sz w:val="24"/>
          <w:szCs w:val="24"/>
        </w:rPr>
      </w:pPr>
      <w:r>
        <w:rPr>
          <w:rFonts w:hint="eastAsia" w:asciiTheme="minorEastAsia" w:hAnsiTheme="minorEastAsia"/>
          <w:b/>
          <w:sz w:val="24"/>
          <w:szCs w:val="24"/>
          <w:lang w:val="en-US" w:eastAsia="zh-CN"/>
        </w:rPr>
        <w:t>B</w:t>
      </w:r>
      <w:r>
        <w:rPr>
          <w:rFonts w:hint="eastAsia" w:asciiTheme="minorEastAsia" w:hAnsiTheme="minorEastAsia"/>
          <w:b/>
          <w:sz w:val="24"/>
          <w:szCs w:val="24"/>
        </w:rPr>
        <w:t>、灭火常识</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①发动机着火，应速关闭发动机，尽量不要打开发动机罩，从车身通气孔、散热器及车底侧进行灭火。</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②因翻车、撞车等车祸引起</w:t>
      </w:r>
      <w:r>
        <w:rPr>
          <w:rFonts w:hint="eastAsia" w:asciiTheme="minorEastAsia" w:hAnsiTheme="minorEastAsia"/>
          <w:sz w:val="24"/>
          <w:szCs w:val="24"/>
          <w:lang w:eastAsia="zh-CN"/>
        </w:rPr>
        <w:t>火灾时</w:t>
      </w:r>
      <w:r>
        <w:rPr>
          <w:rFonts w:hint="eastAsia" w:asciiTheme="minorEastAsia" w:hAnsiTheme="minorEastAsia"/>
          <w:sz w:val="24"/>
          <w:szCs w:val="24"/>
        </w:rPr>
        <w:t>，先抢救伤员，并对车辆采取有效的补救措施，</w:t>
      </w:r>
      <w:r>
        <w:rPr>
          <w:rFonts w:hint="eastAsia" w:asciiTheme="minorEastAsia" w:hAnsiTheme="minorEastAsia"/>
          <w:sz w:val="24"/>
          <w:szCs w:val="24"/>
          <w:lang w:eastAsia="zh-CN"/>
        </w:rPr>
        <w:t>用</w:t>
      </w:r>
      <w:r>
        <w:rPr>
          <w:rFonts w:hint="eastAsia" w:asciiTheme="minorEastAsia" w:hAnsiTheme="minorEastAsia"/>
          <w:sz w:val="24"/>
          <w:szCs w:val="24"/>
        </w:rPr>
        <w:t>沙土掩盖，棉被、衣服浸水扑盖，使其灭火。</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③燃油着火时，切不可水浇。做好油箱防爆。切断油路，选用适用灭火器灭火，若没有灭火器，也可用沙土或湿布工作服等覆盖灭火。</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④冬季车辆使用含酒精防冻液着火可用水浇泼着火部位。</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⑤救火时，站在上风处，应脱去化纤服装，保护外露皮肤。不要撕扯已经粘在皮肤上的衣服，以免将表皮撕下。不要张嘴呼吸和高声呐喊，以免烟火灼伤上呼吸道。</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⑥水可用于纸张和轮胎灭火，但不能用于油路、电路的灭火。</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⑦如果不知道用什么方法灭火，尤其是危险品着火，应救助于专业人员，不得盲目灭火。</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⑧救助烧伤伤员可补充一定的生理盐水。</w:t>
      </w:r>
    </w:p>
    <w:p>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rPr>
          <w:rFonts w:hint="eastAsia" w:asciiTheme="minorEastAsia" w:hAnsiTheme="minorEastAsia"/>
          <w:b/>
          <w:sz w:val="24"/>
          <w:szCs w:val="24"/>
        </w:rPr>
      </w:pPr>
      <w:r>
        <w:rPr>
          <w:rFonts w:hint="eastAsia" w:asciiTheme="minorEastAsia" w:hAnsiTheme="minorEastAsia"/>
          <w:b/>
          <w:sz w:val="24"/>
          <w:szCs w:val="24"/>
          <w:lang w:val="en-US" w:eastAsia="zh-CN"/>
        </w:rPr>
        <w:t>C</w:t>
      </w:r>
      <w:r>
        <w:rPr>
          <w:rFonts w:hint="eastAsia" w:asciiTheme="minorEastAsia" w:hAnsiTheme="minorEastAsia"/>
          <w:b/>
          <w:sz w:val="24"/>
          <w:szCs w:val="24"/>
        </w:rPr>
        <w:t>、车载灭火器使用方法：</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①距离燃烧物5米左右处开启，撕掉小铅块。</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②拔掉保险销。</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③右手压下压把提起灭火器，左手握住喷嘴，将干粉喷向燃烧区。</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注：保持灭火器呈正立状态，喷射火焰根部，室外使用时，要注意站在上风处喷射。</w:t>
      </w:r>
    </w:p>
    <w:p>
      <w:pPr>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textAlignment w:val="auto"/>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drawing>
          <wp:inline distT="0" distB="0" distL="114300" distR="114300">
            <wp:extent cx="3841750" cy="3614420"/>
            <wp:effectExtent l="0" t="0" r="6350" b="5080"/>
            <wp:docPr id="5" name="图片 5" descr="灭火器使用方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灭火器使用方法"/>
                    <pic:cNvPicPr>
                      <a:picLocks noChangeAspect="1"/>
                    </pic:cNvPicPr>
                  </pic:nvPicPr>
                  <pic:blipFill>
                    <a:blip r:embed="rId5"/>
                    <a:stretch>
                      <a:fillRect/>
                    </a:stretch>
                  </pic:blipFill>
                  <pic:spPr>
                    <a:xfrm>
                      <a:off x="0" y="0"/>
                      <a:ext cx="3841750" cy="3614420"/>
                    </a:xfrm>
                    <a:prstGeom prst="rect">
                      <a:avLst/>
                    </a:prstGeom>
                  </pic:spPr>
                </pic:pic>
              </a:graphicData>
            </a:graphic>
          </wp:inline>
        </w:drawing>
      </w:r>
    </w:p>
    <w:p>
      <w:pPr>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br w:type="page"/>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Theme="minorEastAsia" w:hAnsiTheme="minorEastAsia"/>
          <w:b/>
          <w:sz w:val="24"/>
          <w:szCs w:val="24"/>
          <w:lang w:val="en-US" w:eastAsia="zh-CN"/>
        </w:rPr>
      </w:pPr>
      <w:r>
        <w:rPr>
          <w:rFonts w:hint="eastAsia" w:asciiTheme="minorEastAsia" w:hAnsiTheme="minorEastAsia"/>
          <w:b/>
          <w:sz w:val="24"/>
          <w:szCs w:val="24"/>
          <w:lang w:val="en-US" w:eastAsia="zh-CN"/>
        </w:rPr>
        <w:t>二、心肺复苏抢救法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b/>
          <w:bCs/>
          <w:color w:val="000000" w:themeColor="text1"/>
          <w:sz w:val="24"/>
          <w:szCs w:val="24"/>
          <w:lang w:eastAsia="zh-CN"/>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drawing>
          <wp:inline distT="0" distB="0" distL="114300" distR="114300">
            <wp:extent cx="3879850" cy="5582920"/>
            <wp:effectExtent l="0" t="0" r="6350" b="17780"/>
            <wp:docPr id="2" name="图片 2" descr="201908061840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1908061840_0003"/>
                    <pic:cNvPicPr>
                      <a:picLocks noChangeAspect="1"/>
                    </pic:cNvPicPr>
                  </pic:nvPicPr>
                  <pic:blipFill>
                    <a:blip r:embed="rId6"/>
                    <a:srcRect t="10646" b="571"/>
                    <a:stretch>
                      <a:fillRect/>
                    </a:stretch>
                  </pic:blipFill>
                  <pic:spPr>
                    <a:xfrm>
                      <a:off x="0" y="0"/>
                      <a:ext cx="3879850" cy="558292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b/>
          <w:bCs/>
          <w:color w:val="000000" w:themeColor="text1"/>
          <w:sz w:val="24"/>
          <w:szCs w:val="24"/>
          <w:lang w:eastAsia="zh-CN"/>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drawing>
          <wp:inline distT="0" distB="0" distL="114300" distR="114300">
            <wp:extent cx="3690620" cy="6117590"/>
            <wp:effectExtent l="0" t="0" r="5080" b="16510"/>
            <wp:docPr id="3" name="图片 3" descr="201908061840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1908061840_0004"/>
                    <pic:cNvPicPr>
                      <a:picLocks noChangeAspect="1"/>
                    </pic:cNvPicPr>
                  </pic:nvPicPr>
                  <pic:blipFill>
                    <a:blip r:embed="rId7"/>
                    <a:stretch>
                      <a:fillRect/>
                    </a:stretch>
                  </pic:blipFill>
                  <pic:spPr>
                    <a:xfrm>
                      <a:off x="0" y="0"/>
                      <a:ext cx="3690620" cy="611759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b/>
          <w:bCs/>
          <w:color w:val="000000" w:themeColor="text1"/>
          <w:sz w:val="24"/>
          <w:szCs w:val="24"/>
          <w:lang w:eastAsia="zh-CN"/>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drawing>
          <wp:inline distT="0" distB="0" distL="114300" distR="114300">
            <wp:extent cx="3825240" cy="4993005"/>
            <wp:effectExtent l="0" t="0" r="3810" b="17145"/>
            <wp:docPr id="4" name="图片 4" descr="201908061840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1908061840_0001"/>
                    <pic:cNvPicPr>
                      <a:picLocks noChangeAspect="1"/>
                    </pic:cNvPicPr>
                  </pic:nvPicPr>
                  <pic:blipFill>
                    <a:blip r:embed="rId8"/>
                    <a:srcRect b="45878"/>
                    <a:stretch>
                      <a:fillRect/>
                    </a:stretch>
                  </pic:blipFill>
                  <pic:spPr>
                    <a:xfrm>
                      <a:off x="0" y="0"/>
                      <a:ext cx="3825240" cy="499300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b/>
          <w:bCs/>
          <w:color w:val="000000" w:themeColor="text1"/>
          <w:sz w:val="24"/>
          <w:szCs w:val="24"/>
          <w:lang w:eastAsia="zh-CN"/>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drawing>
          <wp:inline distT="0" distB="0" distL="114300" distR="114300">
            <wp:extent cx="4023995" cy="4792980"/>
            <wp:effectExtent l="0" t="0" r="14605" b="7620"/>
            <wp:docPr id="6" name="图片 6" descr="201908061840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1908061840_0001"/>
                    <pic:cNvPicPr>
                      <a:picLocks noChangeAspect="1"/>
                    </pic:cNvPicPr>
                  </pic:nvPicPr>
                  <pic:blipFill>
                    <a:blip r:embed="rId8"/>
                    <a:srcRect t="43520"/>
                    <a:stretch>
                      <a:fillRect/>
                    </a:stretch>
                  </pic:blipFill>
                  <pic:spPr>
                    <a:xfrm>
                      <a:off x="0" y="0"/>
                      <a:ext cx="4023995" cy="4792980"/>
                    </a:xfrm>
                    <a:prstGeom prst="rect">
                      <a:avLst/>
                    </a:prstGeom>
                  </pic:spPr>
                </pic:pic>
              </a:graphicData>
            </a:graphic>
          </wp:inline>
        </w:drawing>
      </w:r>
    </w:p>
    <w:sectPr>
      <w:footerReference r:id="rId3" w:type="default"/>
      <w:pgSz w:w="8335" w:h="11850"/>
      <w:pgMar w:top="1134" w:right="1134" w:bottom="964" w:left="1134" w:header="851" w:footer="765"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楷体_GB2312" w:hAnsi="楷体_GB2312" w:eastAsia="楷体_GB2312" w:cs="楷体_GB2312"/>
                              <w:sz w:val="21"/>
                              <w:szCs w:val="21"/>
                              <w:lang w:eastAsia="zh-CN"/>
                            </w:rPr>
                          </w:pPr>
                          <w:r>
                            <w:rPr>
                              <w:rFonts w:hint="eastAsia" w:ascii="楷体_GB2312" w:hAnsi="楷体_GB2312" w:eastAsia="楷体_GB2312" w:cs="楷体_GB2312"/>
                              <w:sz w:val="21"/>
                              <w:szCs w:val="21"/>
                              <w:lang w:eastAsia="zh-CN"/>
                            </w:rPr>
                            <w:fldChar w:fldCharType="begin"/>
                          </w:r>
                          <w:r>
                            <w:rPr>
                              <w:rFonts w:hint="eastAsia" w:ascii="楷体_GB2312" w:hAnsi="楷体_GB2312" w:eastAsia="楷体_GB2312" w:cs="楷体_GB2312"/>
                              <w:sz w:val="21"/>
                              <w:szCs w:val="21"/>
                              <w:lang w:eastAsia="zh-CN"/>
                            </w:rPr>
                            <w:instrText xml:space="preserve"> PAGE  \* MERGEFORMAT </w:instrText>
                          </w:r>
                          <w:r>
                            <w:rPr>
                              <w:rFonts w:hint="eastAsia" w:ascii="楷体_GB2312" w:hAnsi="楷体_GB2312" w:eastAsia="楷体_GB2312" w:cs="楷体_GB2312"/>
                              <w:sz w:val="21"/>
                              <w:szCs w:val="21"/>
                              <w:lang w:eastAsia="zh-CN"/>
                            </w:rPr>
                            <w:fldChar w:fldCharType="separate"/>
                          </w:r>
                          <w:r>
                            <w:rPr>
                              <w:rFonts w:hint="eastAsia" w:ascii="楷体_GB2312" w:hAnsi="楷体_GB2312" w:eastAsia="楷体_GB2312" w:cs="楷体_GB2312"/>
                              <w:sz w:val="21"/>
                              <w:szCs w:val="21"/>
                              <w:lang w:eastAsia="zh-CN"/>
                            </w:rPr>
                            <w:t>1</w:t>
                          </w:r>
                          <w:r>
                            <w:rPr>
                              <w:rFonts w:hint="eastAsia" w:ascii="楷体_GB2312" w:hAnsi="楷体_GB2312" w:eastAsia="楷体_GB2312" w:cs="楷体_GB2312"/>
                              <w:sz w:val="21"/>
                              <w:szCs w:val="21"/>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2"/>
                      <w:rPr>
                        <w:rFonts w:hint="eastAsia" w:ascii="楷体_GB2312" w:hAnsi="楷体_GB2312" w:eastAsia="楷体_GB2312" w:cs="楷体_GB2312"/>
                        <w:sz w:val="21"/>
                        <w:szCs w:val="21"/>
                        <w:lang w:eastAsia="zh-CN"/>
                      </w:rPr>
                    </w:pPr>
                    <w:r>
                      <w:rPr>
                        <w:rFonts w:hint="eastAsia" w:ascii="楷体_GB2312" w:hAnsi="楷体_GB2312" w:eastAsia="楷体_GB2312" w:cs="楷体_GB2312"/>
                        <w:sz w:val="21"/>
                        <w:szCs w:val="21"/>
                        <w:lang w:eastAsia="zh-CN"/>
                      </w:rPr>
                      <w:fldChar w:fldCharType="begin"/>
                    </w:r>
                    <w:r>
                      <w:rPr>
                        <w:rFonts w:hint="eastAsia" w:ascii="楷体_GB2312" w:hAnsi="楷体_GB2312" w:eastAsia="楷体_GB2312" w:cs="楷体_GB2312"/>
                        <w:sz w:val="21"/>
                        <w:szCs w:val="21"/>
                        <w:lang w:eastAsia="zh-CN"/>
                      </w:rPr>
                      <w:instrText xml:space="preserve"> PAGE  \* MERGEFORMAT </w:instrText>
                    </w:r>
                    <w:r>
                      <w:rPr>
                        <w:rFonts w:hint="eastAsia" w:ascii="楷体_GB2312" w:hAnsi="楷体_GB2312" w:eastAsia="楷体_GB2312" w:cs="楷体_GB2312"/>
                        <w:sz w:val="21"/>
                        <w:szCs w:val="21"/>
                        <w:lang w:eastAsia="zh-CN"/>
                      </w:rPr>
                      <w:fldChar w:fldCharType="separate"/>
                    </w:r>
                    <w:r>
                      <w:rPr>
                        <w:rFonts w:hint="eastAsia" w:ascii="楷体_GB2312" w:hAnsi="楷体_GB2312" w:eastAsia="楷体_GB2312" w:cs="楷体_GB2312"/>
                        <w:sz w:val="21"/>
                        <w:szCs w:val="21"/>
                        <w:lang w:eastAsia="zh-CN"/>
                      </w:rPr>
                      <w:t>1</w:t>
                    </w:r>
                    <w:r>
                      <w:rPr>
                        <w:rFonts w:hint="eastAsia" w:ascii="楷体_GB2312" w:hAnsi="楷体_GB2312" w:eastAsia="楷体_GB2312" w:cs="楷体_GB2312"/>
                        <w:sz w:val="21"/>
                        <w:szCs w:val="21"/>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00D113A"/>
    <w:rsid w:val="00A2009C"/>
    <w:rsid w:val="017004C2"/>
    <w:rsid w:val="031D6A75"/>
    <w:rsid w:val="052E60E6"/>
    <w:rsid w:val="059B64FF"/>
    <w:rsid w:val="064D5DA5"/>
    <w:rsid w:val="07B56BB3"/>
    <w:rsid w:val="094471D2"/>
    <w:rsid w:val="0C5E6E45"/>
    <w:rsid w:val="0C9B3009"/>
    <w:rsid w:val="0CA16445"/>
    <w:rsid w:val="0CFD7133"/>
    <w:rsid w:val="132C3388"/>
    <w:rsid w:val="13590EE6"/>
    <w:rsid w:val="14381FA4"/>
    <w:rsid w:val="15354D4F"/>
    <w:rsid w:val="174B250C"/>
    <w:rsid w:val="175669A4"/>
    <w:rsid w:val="1BCC5FB7"/>
    <w:rsid w:val="20100B3B"/>
    <w:rsid w:val="20F96A55"/>
    <w:rsid w:val="224B7FC9"/>
    <w:rsid w:val="230F5BD4"/>
    <w:rsid w:val="234058EA"/>
    <w:rsid w:val="23F03AD3"/>
    <w:rsid w:val="23FB2994"/>
    <w:rsid w:val="260C11EB"/>
    <w:rsid w:val="27541144"/>
    <w:rsid w:val="2769496E"/>
    <w:rsid w:val="2775346A"/>
    <w:rsid w:val="27D27B7E"/>
    <w:rsid w:val="2C75378F"/>
    <w:rsid w:val="2CA13D0C"/>
    <w:rsid w:val="2CC2710D"/>
    <w:rsid w:val="2CC80B0F"/>
    <w:rsid w:val="2DF123FB"/>
    <w:rsid w:val="2E2A6A2C"/>
    <w:rsid w:val="31867C95"/>
    <w:rsid w:val="327773D5"/>
    <w:rsid w:val="33F83D83"/>
    <w:rsid w:val="342665CC"/>
    <w:rsid w:val="342D57F0"/>
    <w:rsid w:val="34971A23"/>
    <w:rsid w:val="35187C1D"/>
    <w:rsid w:val="35F56055"/>
    <w:rsid w:val="38903634"/>
    <w:rsid w:val="400D113A"/>
    <w:rsid w:val="40152038"/>
    <w:rsid w:val="406C4F72"/>
    <w:rsid w:val="40E41120"/>
    <w:rsid w:val="41EC023D"/>
    <w:rsid w:val="42151474"/>
    <w:rsid w:val="429F6ED5"/>
    <w:rsid w:val="42A175F0"/>
    <w:rsid w:val="43C55E63"/>
    <w:rsid w:val="46C17D04"/>
    <w:rsid w:val="48251A5F"/>
    <w:rsid w:val="48E25007"/>
    <w:rsid w:val="4B9B0570"/>
    <w:rsid w:val="4D834738"/>
    <w:rsid w:val="4D9924E9"/>
    <w:rsid w:val="4DAF2667"/>
    <w:rsid w:val="4DCC35FB"/>
    <w:rsid w:val="4E657018"/>
    <w:rsid w:val="4F06600C"/>
    <w:rsid w:val="4FE430B3"/>
    <w:rsid w:val="4FE763AB"/>
    <w:rsid w:val="51781AE3"/>
    <w:rsid w:val="53DB3E33"/>
    <w:rsid w:val="54C665FC"/>
    <w:rsid w:val="59150ED2"/>
    <w:rsid w:val="5A427AE1"/>
    <w:rsid w:val="5A4C623C"/>
    <w:rsid w:val="5CAE5AF1"/>
    <w:rsid w:val="60177411"/>
    <w:rsid w:val="636A4537"/>
    <w:rsid w:val="638F170A"/>
    <w:rsid w:val="652939B3"/>
    <w:rsid w:val="663251C2"/>
    <w:rsid w:val="673021E0"/>
    <w:rsid w:val="68585A6B"/>
    <w:rsid w:val="6A6D1DF2"/>
    <w:rsid w:val="6CAD24D4"/>
    <w:rsid w:val="6D535020"/>
    <w:rsid w:val="6D6B2C3D"/>
    <w:rsid w:val="6DB33CB8"/>
    <w:rsid w:val="6E2E13E8"/>
    <w:rsid w:val="6F01075E"/>
    <w:rsid w:val="706E3CE3"/>
    <w:rsid w:val="710402C7"/>
    <w:rsid w:val="749C54FC"/>
    <w:rsid w:val="77370BA0"/>
    <w:rsid w:val="795F2671"/>
    <w:rsid w:val="7C81356C"/>
    <w:rsid w:val="7F3A1263"/>
    <w:rsid w:val="7FD101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semiHidden/>
    <w:unhideWhenUsed/>
    <w:qFormat/>
    <w:uiPriority w:val="99"/>
    <w:pPr>
      <w:tabs>
        <w:tab w:val="center" w:pos="4153"/>
        <w:tab w:val="right" w:pos="8306"/>
      </w:tabs>
      <w:snapToGrid w:val="0"/>
      <w:jc w:val="left"/>
    </w:pPr>
    <w:rPr>
      <w:sz w:val="18"/>
    </w:rPr>
  </w:style>
  <w:style w:type="paragraph" w:styleId="3">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List Paragraph"/>
    <w:basedOn w:val="1"/>
    <w:qFormat/>
    <w:uiPriority w:val="34"/>
    <w:pPr>
      <w:ind w:firstLine="420" w:firstLineChars="200"/>
    </w:pPr>
    <w:rPr>
      <w:szCs w:val="2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Pages>
  <Words>163</Words>
  <Characters>930</Characters>
  <Lines>7</Lines>
  <Paragraphs>2</Paragraphs>
  <TotalTime>4</TotalTime>
  <ScaleCrop>false</ScaleCrop>
  <LinksUpToDate>false</LinksUpToDate>
  <CharactersWithSpaces>1091</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2019-07-08T06:35:00Z</dcterms:created>
  <dc:creator>dreamsummit</dc:creator>
  <cp:lastModifiedBy>张昭/办公室/鄂州市交通运输局</cp:lastModifiedBy>
  <dcterms:modified xsi:type="dcterms:W3CDTF">2021-11-23T07:44:58Z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